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DC" w:rsidRDefault="00F439CB" w:rsidP="00BB1526">
      <w:pPr>
        <w:spacing w:before="93"/>
        <w:ind w:left="3780" w:right="4350"/>
        <w:jc w:val="center"/>
        <w:rPr>
          <w:b/>
          <w:sz w:val="31"/>
        </w:rPr>
      </w:pPr>
      <w:r>
        <w:rPr>
          <w:b/>
          <w:noProof/>
          <w:color w:val="231F20"/>
          <w:w w:val="105"/>
          <w:sz w:val="31"/>
          <w:lang w:bidi="ar-SA"/>
        </w:rPr>
        <w:drawing>
          <wp:anchor distT="0" distB="0" distL="114300" distR="114300" simplePos="0" relativeHeight="251658240" behindDoc="1" locked="0" layoutInCell="1" allowOverlap="1" wp14:anchorId="2B095FDD" wp14:editId="21AF6C37">
            <wp:simplePos x="0" y="0"/>
            <wp:positionH relativeFrom="column">
              <wp:posOffset>323850</wp:posOffset>
            </wp:positionH>
            <wp:positionV relativeFrom="paragraph">
              <wp:posOffset>-152083</wp:posOffset>
            </wp:positionV>
            <wp:extent cx="1785938" cy="534928"/>
            <wp:effectExtent l="0" t="0" r="0" b="0"/>
            <wp:wrapNone/>
            <wp:docPr id="1" name="Picture 1" descr="C:\Users\KATHUN~1\AppData\Local\Temp\Rar$DIa6452.1296\logo_bez_fon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UN~1\AppData\Local\Temp\Rar$DIa6452.1296\logo_bez_fona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53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526">
        <w:rPr>
          <w:b/>
          <w:color w:val="231F20"/>
          <w:w w:val="105"/>
          <w:sz w:val="31"/>
        </w:rPr>
        <w:t xml:space="preserve">NOMAS LĪGUMS </w:t>
      </w:r>
      <w:r w:rsidR="00E64117">
        <w:rPr>
          <w:b/>
          <w:color w:val="231F20"/>
          <w:w w:val="105"/>
          <w:sz w:val="31"/>
        </w:rPr>
        <w:t>Nr.</w:t>
      </w:r>
      <w:r w:rsidR="00BB1526">
        <w:rPr>
          <w:b/>
          <w:color w:val="231F20"/>
          <w:w w:val="105"/>
          <w:sz w:val="31"/>
        </w:rPr>
        <w:t>__</w:t>
      </w:r>
    </w:p>
    <w:p w:rsidR="008041DC" w:rsidRDefault="008041DC" w:rsidP="00BD2D36"/>
    <w:p w:rsidR="008041DC" w:rsidRDefault="008041DC" w:rsidP="00BD2D36">
      <w:pPr>
        <w:sectPr w:rsidR="008041DC">
          <w:type w:val="continuous"/>
          <w:pgSz w:w="11910" w:h="16840"/>
          <w:pgMar w:top="720" w:right="360" w:bottom="280" w:left="360" w:header="720" w:footer="720" w:gutter="0"/>
          <w:cols w:space="720"/>
        </w:sectPr>
      </w:pPr>
    </w:p>
    <w:p w:rsidR="008041DC" w:rsidRDefault="00F01761">
      <w:pPr>
        <w:pStyle w:val="BodyText"/>
        <w:tabs>
          <w:tab w:val="left" w:pos="2447"/>
          <w:tab w:val="left" w:pos="4815"/>
          <w:tab w:val="left" w:pos="5363"/>
        </w:tabs>
        <w:spacing w:before="104" w:line="324" w:lineRule="auto"/>
        <w:ind w:right="38"/>
      </w:pPr>
      <w:r>
        <w:rPr>
          <w:color w:val="231F20"/>
          <w:u w:val="single" w:color="231F20"/>
        </w:rPr>
        <w:lastRenderedPageBreak/>
        <w:t>____</w:t>
      </w:r>
      <w:r>
        <w:rPr>
          <w:color w:val="231F20"/>
        </w:rPr>
        <w:t xml:space="preserve"> . </w:t>
      </w:r>
      <w:r>
        <w:rPr>
          <w:color w:val="231F20"/>
          <w:u w:val="single"/>
        </w:rPr>
        <w:t>____</w:t>
      </w:r>
      <w:r>
        <w:rPr>
          <w:color w:val="231F20"/>
        </w:rPr>
        <w:t xml:space="preserve"> . 202</w:t>
      </w:r>
      <w:r>
        <w:rPr>
          <w:color w:val="231F20"/>
          <w:u w:val="single"/>
        </w:rPr>
        <w:t>___</w:t>
      </w:r>
      <w:r w:rsidR="00E64117">
        <w:rPr>
          <w:color w:val="231F20"/>
        </w:rPr>
        <w:t>,</w:t>
      </w:r>
      <w:r w:rsidR="00E64117">
        <w:rPr>
          <w:color w:val="231F20"/>
          <w:spacing w:val="-14"/>
        </w:rPr>
        <w:t xml:space="preserve"> </w:t>
      </w:r>
      <w:r w:rsidR="00E64117">
        <w:rPr>
          <w:color w:val="231F20"/>
        </w:rPr>
        <w:t>(</w:t>
      </w:r>
      <w:r w:rsidR="00BB1526">
        <w:rPr>
          <w:color w:val="231F20"/>
        </w:rPr>
        <w:t>V</w:t>
      </w:r>
      <w:r w:rsidR="00F439CB">
        <w:rPr>
          <w:color w:val="231F20"/>
        </w:rPr>
        <w:t>ieta): Rīga, Krasta iela 1</w:t>
      </w:r>
      <w:r>
        <w:rPr>
          <w:color w:val="231F20"/>
        </w:rPr>
        <w:t>, (laiks):</w:t>
      </w:r>
      <w:r>
        <w:rPr>
          <w:color w:val="231F20"/>
          <w:u w:val="single"/>
        </w:rPr>
        <w:t>______</w:t>
      </w:r>
      <w:r>
        <w:rPr>
          <w:color w:val="231F20"/>
        </w:rPr>
        <w:t xml:space="preserve"> : </w:t>
      </w:r>
      <w:r>
        <w:rPr>
          <w:color w:val="231F20"/>
          <w:u w:val="single"/>
        </w:rPr>
        <w:t>_____</w:t>
      </w:r>
      <w:r>
        <w:rPr>
          <w:color w:val="231F20"/>
        </w:rPr>
        <w:t xml:space="preserve">, </w:t>
      </w:r>
      <w:r w:rsidR="00E64117">
        <w:rPr>
          <w:color w:val="231F20"/>
        </w:rPr>
        <w:t>Vārds</w:t>
      </w:r>
      <w:r w:rsidR="00E63258">
        <w:rPr>
          <w:color w:val="231F20"/>
          <w:u w:val="single" w:color="231F20"/>
        </w:rPr>
        <w:tab/>
      </w:r>
      <w:r w:rsidR="00E63258" w:rsidRPr="00E63258">
        <w:rPr>
          <w:color w:val="231F20"/>
        </w:rPr>
        <w:t xml:space="preserve"> Uzvārd</w:t>
      </w:r>
      <w:r w:rsidR="00E63258">
        <w:rPr>
          <w:color w:val="231F20"/>
        </w:rPr>
        <w:t>s</w:t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</w:rPr>
        <w:t xml:space="preserve"> </w:t>
      </w:r>
      <w:r w:rsidR="00E63258">
        <w:rPr>
          <w:color w:val="231F20"/>
          <w:w w:val="95"/>
        </w:rPr>
        <w:t>Personas</w:t>
      </w:r>
      <w:r w:rsidR="00E63258">
        <w:rPr>
          <w:color w:val="231F20"/>
          <w:spacing w:val="17"/>
          <w:w w:val="95"/>
        </w:rPr>
        <w:t xml:space="preserve"> </w:t>
      </w:r>
      <w:r w:rsidR="00E63258">
        <w:rPr>
          <w:color w:val="231F20"/>
          <w:w w:val="95"/>
        </w:rPr>
        <w:t>kods</w:t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</w:rPr>
        <w:t xml:space="preserve"> </w:t>
      </w:r>
      <w:r w:rsidR="00E63258">
        <w:rPr>
          <w:color w:val="231F20"/>
          <w:spacing w:val="-5"/>
        </w:rPr>
        <w:t>Tel.nr.</w:t>
      </w:r>
      <w:r w:rsidR="00E64117">
        <w:rPr>
          <w:color w:val="231F20"/>
          <w:w w:val="96"/>
          <w:u w:val="single" w:color="231F20"/>
        </w:rPr>
        <w:t xml:space="preserve"> </w:t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</w:rPr>
        <w:t xml:space="preserve"> Adrese</w:t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</w:rPr>
        <w:t xml:space="preserve"> </w:t>
      </w:r>
      <w:r w:rsidR="005861FF">
        <w:rPr>
          <w:color w:val="231F20"/>
        </w:rPr>
        <w:t>Vadītāja apliecības</w:t>
      </w:r>
      <w:r w:rsidR="00E63258">
        <w:rPr>
          <w:color w:val="231F20"/>
        </w:rPr>
        <w:t xml:space="preserve"> </w:t>
      </w:r>
      <w:r w:rsidR="00E63258">
        <w:rPr>
          <w:color w:val="231F20"/>
          <w:spacing w:val="-2"/>
        </w:rPr>
        <w:t>n</w:t>
      </w:r>
      <w:r w:rsidR="00E64117">
        <w:rPr>
          <w:color w:val="231F20"/>
          <w:spacing w:val="-2"/>
        </w:rPr>
        <w:t>r.</w:t>
      </w:r>
      <w:r w:rsidR="00E64117">
        <w:rPr>
          <w:color w:val="231F20"/>
          <w:spacing w:val="-5"/>
        </w:rPr>
        <w:t xml:space="preserve"> </w:t>
      </w:r>
      <w:r w:rsidR="00E64117">
        <w:rPr>
          <w:color w:val="231F20"/>
          <w:w w:val="96"/>
          <w:u w:val="single" w:color="231F20"/>
        </w:rPr>
        <w:t xml:space="preserve"> </w:t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  <w:u w:val="single" w:color="231F20"/>
        </w:rPr>
        <w:tab/>
      </w:r>
      <w:r w:rsidR="00E64117">
        <w:rPr>
          <w:color w:val="231F20"/>
        </w:rPr>
        <w:t xml:space="preserve"> turpmāk saukts „Nomnieks” no vienas puses un SIA </w:t>
      </w:r>
      <w:r w:rsidR="00E64117">
        <w:rPr>
          <w:color w:val="231F20"/>
          <w:spacing w:val="-3"/>
        </w:rPr>
        <w:t>“</w:t>
      </w:r>
      <w:r w:rsidR="00BB1526">
        <w:rPr>
          <w:color w:val="231F20"/>
          <w:spacing w:val="-3"/>
        </w:rPr>
        <w:t>Motoworld</w:t>
      </w:r>
      <w:r w:rsidR="00E64117">
        <w:rPr>
          <w:color w:val="231F20"/>
          <w:spacing w:val="-3"/>
        </w:rPr>
        <w:t xml:space="preserve">”, </w:t>
      </w:r>
      <w:r w:rsidR="00E64117">
        <w:rPr>
          <w:color w:val="231F20"/>
        </w:rPr>
        <w:t>Reģ.Nr. 4</w:t>
      </w:r>
      <w:r w:rsidR="00BB1526">
        <w:rPr>
          <w:color w:val="231F20"/>
        </w:rPr>
        <w:t>2103109399</w:t>
      </w:r>
      <w:r w:rsidR="00E64117">
        <w:rPr>
          <w:color w:val="231F20"/>
        </w:rPr>
        <w:t>,</w:t>
      </w:r>
      <w:r w:rsidR="00E64117">
        <w:rPr>
          <w:color w:val="231F20"/>
          <w:spacing w:val="-22"/>
        </w:rPr>
        <w:t xml:space="preserve"> </w:t>
      </w:r>
      <w:r w:rsidR="00E63258">
        <w:rPr>
          <w:color w:val="231F20"/>
        </w:rPr>
        <w:t>v</w:t>
      </w:r>
      <w:r w:rsidR="00BB1526">
        <w:rPr>
          <w:color w:val="231F20"/>
        </w:rPr>
        <w:t xml:space="preserve">aldes loceklis Atis Auziņš, </w:t>
      </w:r>
      <w:r w:rsidR="00E64117">
        <w:rPr>
          <w:color w:val="231F20"/>
        </w:rPr>
        <w:t>turpmāk</w:t>
      </w:r>
      <w:r w:rsidR="00E64117">
        <w:rPr>
          <w:color w:val="231F20"/>
          <w:spacing w:val="-21"/>
        </w:rPr>
        <w:t xml:space="preserve"> </w:t>
      </w:r>
      <w:r w:rsidR="00E64117">
        <w:rPr>
          <w:color w:val="231F20"/>
        </w:rPr>
        <w:t>saukts</w:t>
      </w:r>
      <w:r w:rsidR="00E64117">
        <w:rPr>
          <w:color w:val="231F20"/>
          <w:spacing w:val="-30"/>
        </w:rPr>
        <w:t xml:space="preserve"> </w:t>
      </w:r>
      <w:r w:rsidR="00E64117">
        <w:rPr>
          <w:color w:val="231F20"/>
        </w:rPr>
        <w:t>„Iznomātājs”</w:t>
      </w:r>
      <w:r w:rsidR="00E64117">
        <w:rPr>
          <w:color w:val="231F20"/>
          <w:spacing w:val="-27"/>
        </w:rPr>
        <w:t xml:space="preserve"> </w:t>
      </w:r>
      <w:r w:rsidR="00E64117">
        <w:rPr>
          <w:color w:val="231F20"/>
        </w:rPr>
        <w:t>no</w:t>
      </w:r>
      <w:r w:rsidR="00E64117">
        <w:rPr>
          <w:color w:val="231F20"/>
          <w:spacing w:val="-20"/>
        </w:rPr>
        <w:t xml:space="preserve"> </w:t>
      </w:r>
      <w:r w:rsidR="00E64117">
        <w:rPr>
          <w:color w:val="231F20"/>
        </w:rPr>
        <w:t>otras</w:t>
      </w:r>
      <w:r w:rsidR="00E64117">
        <w:rPr>
          <w:color w:val="231F20"/>
          <w:spacing w:val="-20"/>
        </w:rPr>
        <w:t xml:space="preserve"> </w:t>
      </w:r>
      <w:r w:rsidR="00E64117">
        <w:rPr>
          <w:color w:val="231F20"/>
        </w:rPr>
        <w:t>puses,</w:t>
      </w:r>
      <w:r w:rsidR="00E64117">
        <w:rPr>
          <w:color w:val="231F20"/>
          <w:spacing w:val="-20"/>
        </w:rPr>
        <w:t xml:space="preserve"> </w:t>
      </w:r>
      <w:r w:rsidR="00E64117">
        <w:rPr>
          <w:color w:val="231F20"/>
        </w:rPr>
        <w:t>kopā</w:t>
      </w:r>
      <w:r w:rsidR="00E64117">
        <w:rPr>
          <w:color w:val="231F20"/>
          <w:spacing w:val="-21"/>
        </w:rPr>
        <w:t xml:space="preserve"> </w:t>
      </w:r>
      <w:r w:rsidR="00E64117">
        <w:rPr>
          <w:color w:val="231F20"/>
        </w:rPr>
        <w:t>saukti</w:t>
      </w:r>
      <w:r w:rsidR="00E64117">
        <w:rPr>
          <w:color w:val="231F20"/>
          <w:spacing w:val="-30"/>
        </w:rPr>
        <w:t xml:space="preserve"> </w:t>
      </w:r>
      <w:r w:rsidR="00E64117">
        <w:rPr>
          <w:color w:val="231F20"/>
          <w:spacing w:val="-3"/>
        </w:rPr>
        <w:t>„Līdzēji”,</w:t>
      </w:r>
      <w:r w:rsidR="00E64117">
        <w:rPr>
          <w:color w:val="231F20"/>
          <w:spacing w:val="-20"/>
        </w:rPr>
        <w:t xml:space="preserve"> </w:t>
      </w:r>
      <w:r w:rsidR="00E64117">
        <w:rPr>
          <w:color w:val="231F20"/>
        </w:rPr>
        <w:t>noslēdza</w:t>
      </w:r>
      <w:r w:rsidR="00E64117">
        <w:rPr>
          <w:color w:val="231F20"/>
          <w:spacing w:val="-20"/>
        </w:rPr>
        <w:t xml:space="preserve"> </w:t>
      </w:r>
      <w:r w:rsidR="00E64117">
        <w:rPr>
          <w:color w:val="231F20"/>
        </w:rPr>
        <w:t>šāda satura</w:t>
      </w:r>
      <w:r w:rsidR="00E64117">
        <w:rPr>
          <w:color w:val="231F20"/>
          <w:spacing w:val="-3"/>
        </w:rPr>
        <w:t xml:space="preserve"> </w:t>
      </w:r>
      <w:r w:rsidR="00E64117">
        <w:rPr>
          <w:color w:val="231F20"/>
        </w:rPr>
        <w:t>līgumu:</w:t>
      </w:r>
    </w:p>
    <w:p w:rsidR="008041DC" w:rsidRDefault="00E64117">
      <w:pPr>
        <w:pStyle w:val="Heading2"/>
        <w:numPr>
          <w:ilvl w:val="0"/>
          <w:numId w:val="1"/>
        </w:numPr>
        <w:tabs>
          <w:tab w:val="left" w:pos="270"/>
        </w:tabs>
        <w:spacing w:before="7"/>
        <w:ind w:hanging="168"/>
        <w:jc w:val="both"/>
      </w:pPr>
      <w:r w:rsidRPr="00BB1526">
        <w:t>Līguma priekšmets</w:t>
      </w:r>
      <w:r>
        <w:rPr>
          <w:color w:val="231F20"/>
          <w:w w:val="105"/>
        </w:rPr>
        <w:t>.</w:t>
      </w:r>
    </w:p>
    <w:p w:rsidR="008041DC" w:rsidRDefault="00F439CB" w:rsidP="00F439CB">
      <w:pPr>
        <w:pStyle w:val="BodyText"/>
        <w:ind w:left="270"/>
      </w:pPr>
      <w:r>
        <w:t>1.1.</w:t>
      </w:r>
      <w:r w:rsidR="00B530E7">
        <w:t xml:space="preserve"> </w:t>
      </w:r>
      <w:r w:rsidR="00E64117">
        <w:t>Iznomātājs</w:t>
      </w:r>
      <w:r w:rsidR="00E64117">
        <w:rPr>
          <w:spacing w:val="-9"/>
        </w:rPr>
        <w:t xml:space="preserve"> </w:t>
      </w:r>
      <w:r w:rsidR="00E64117">
        <w:t>iznomā,</w:t>
      </w:r>
      <w:r w:rsidR="00E64117">
        <w:rPr>
          <w:spacing w:val="-8"/>
        </w:rPr>
        <w:t xml:space="preserve"> </w:t>
      </w:r>
      <w:r w:rsidR="00E64117">
        <w:t>un</w:t>
      </w:r>
      <w:r w:rsidR="00E64117">
        <w:rPr>
          <w:spacing w:val="-9"/>
        </w:rPr>
        <w:t xml:space="preserve"> </w:t>
      </w:r>
      <w:r w:rsidR="00E64117">
        <w:t>Nomnieks</w:t>
      </w:r>
      <w:r w:rsidR="00E64117">
        <w:rPr>
          <w:spacing w:val="-8"/>
        </w:rPr>
        <w:t xml:space="preserve"> </w:t>
      </w:r>
      <w:r w:rsidR="00E64117">
        <w:t>pieņem</w:t>
      </w:r>
      <w:r w:rsidR="00E64117">
        <w:rPr>
          <w:spacing w:val="-9"/>
        </w:rPr>
        <w:t xml:space="preserve"> </w:t>
      </w:r>
      <w:r w:rsidR="00E64117">
        <w:t>nomā</w:t>
      </w:r>
      <w:r w:rsidR="00E64117">
        <w:rPr>
          <w:spacing w:val="-8"/>
        </w:rPr>
        <w:t xml:space="preserve"> </w:t>
      </w:r>
      <w:r w:rsidR="00BB1526">
        <w:t>transportlīdzekli un</w:t>
      </w:r>
      <w:r w:rsidR="00E64117">
        <w:rPr>
          <w:spacing w:val="-9"/>
        </w:rPr>
        <w:t xml:space="preserve"> </w:t>
      </w:r>
      <w:r w:rsidR="00E64117">
        <w:t>inventāru, turpmāk</w:t>
      </w:r>
      <w:r w:rsidR="00E64117">
        <w:rPr>
          <w:spacing w:val="-10"/>
        </w:rPr>
        <w:t xml:space="preserve"> </w:t>
      </w:r>
      <w:r w:rsidR="00E64117">
        <w:t>sauktu</w:t>
      </w:r>
      <w:r w:rsidR="00E64117">
        <w:rPr>
          <w:spacing w:val="-26"/>
        </w:rPr>
        <w:t xml:space="preserve"> </w:t>
      </w:r>
      <w:r w:rsidR="00E64117">
        <w:rPr>
          <w:spacing w:val="-3"/>
        </w:rPr>
        <w:t>„Inventārs”,</w:t>
      </w:r>
      <w:r w:rsidR="00E64117">
        <w:rPr>
          <w:spacing w:val="-9"/>
        </w:rPr>
        <w:t xml:space="preserve"> </w:t>
      </w:r>
      <w:r w:rsidR="00E64117">
        <w:t>saskaņā</w:t>
      </w:r>
      <w:r w:rsidR="00E64117">
        <w:rPr>
          <w:spacing w:val="-9"/>
        </w:rPr>
        <w:t xml:space="preserve"> </w:t>
      </w:r>
      <w:r w:rsidR="00E64117">
        <w:t>ar</w:t>
      </w:r>
      <w:r w:rsidR="00E64117">
        <w:rPr>
          <w:spacing w:val="-9"/>
        </w:rPr>
        <w:t xml:space="preserve"> </w:t>
      </w:r>
      <w:r w:rsidR="00E64117">
        <w:t>pieņemšanas-nodošanas</w:t>
      </w:r>
      <w:r w:rsidR="00E64117">
        <w:rPr>
          <w:spacing w:val="-10"/>
        </w:rPr>
        <w:t xml:space="preserve"> </w:t>
      </w:r>
      <w:r>
        <w:t>aktu, kas ir šī līguma neatņemama sastāvdaļa.</w:t>
      </w:r>
    </w:p>
    <w:p w:rsidR="008041DC" w:rsidRDefault="00F439CB" w:rsidP="00F439CB">
      <w:pPr>
        <w:pStyle w:val="BodyText"/>
        <w:ind w:left="270"/>
      </w:pPr>
      <w:r>
        <w:t>1.2.</w:t>
      </w:r>
      <w:r w:rsidR="00B530E7">
        <w:t xml:space="preserve"> </w:t>
      </w:r>
      <w:r w:rsidR="00E64117">
        <w:t>Šī</w:t>
      </w:r>
      <w:r w:rsidR="00E64117">
        <w:rPr>
          <w:spacing w:val="-7"/>
        </w:rPr>
        <w:t xml:space="preserve"> </w:t>
      </w:r>
      <w:r w:rsidR="00E64117">
        <w:t>līguma</w:t>
      </w:r>
      <w:r w:rsidR="00E64117">
        <w:rPr>
          <w:spacing w:val="-6"/>
        </w:rPr>
        <w:t xml:space="preserve"> </w:t>
      </w:r>
      <w:r w:rsidR="00E64117">
        <w:t>priekšmets</w:t>
      </w:r>
      <w:r w:rsidR="00E64117">
        <w:rPr>
          <w:spacing w:val="-6"/>
        </w:rPr>
        <w:t xml:space="preserve"> </w:t>
      </w:r>
      <w:r w:rsidR="00E64117">
        <w:t>ir</w:t>
      </w:r>
      <w:r w:rsidR="00E64117">
        <w:rPr>
          <w:spacing w:val="-7"/>
        </w:rPr>
        <w:t xml:space="preserve"> </w:t>
      </w:r>
      <w:r w:rsidR="00E64117">
        <w:t>arī</w:t>
      </w:r>
      <w:r w:rsidR="00E64117">
        <w:rPr>
          <w:spacing w:val="-6"/>
        </w:rPr>
        <w:t xml:space="preserve"> </w:t>
      </w:r>
      <w:r w:rsidR="00E64117">
        <w:t>pakalpojumi,</w:t>
      </w:r>
      <w:r w:rsidR="00E64117">
        <w:rPr>
          <w:spacing w:val="-6"/>
        </w:rPr>
        <w:t xml:space="preserve"> </w:t>
      </w:r>
      <w:r w:rsidR="00E64117">
        <w:t>ja</w:t>
      </w:r>
      <w:r w:rsidR="00E64117">
        <w:rPr>
          <w:spacing w:val="-7"/>
        </w:rPr>
        <w:t xml:space="preserve"> </w:t>
      </w:r>
      <w:r w:rsidR="00E64117">
        <w:t>tie</w:t>
      </w:r>
      <w:r w:rsidR="00E64117">
        <w:rPr>
          <w:spacing w:val="-6"/>
        </w:rPr>
        <w:t xml:space="preserve"> </w:t>
      </w:r>
      <w:r w:rsidR="00E64117">
        <w:t>iekļauti</w:t>
      </w:r>
      <w:r w:rsidR="00E64117">
        <w:rPr>
          <w:spacing w:val="-6"/>
        </w:rPr>
        <w:t xml:space="preserve"> </w:t>
      </w:r>
      <w:r w:rsidR="00E64117">
        <w:t>šajā</w:t>
      </w:r>
      <w:r w:rsidR="00E64117">
        <w:rPr>
          <w:spacing w:val="-6"/>
        </w:rPr>
        <w:t xml:space="preserve"> </w:t>
      </w:r>
      <w:r w:rsidR="00E64117">
        <w:t>līgumā</w:t>
      </w:r>
      <w:r w:rsidR="00BB1526">
        <w:t xml:space="preserve"> vai atzīmēti pieņemšanas nodošanas aktā</w:t>
      </w:r>
      <w:r w:rsidR="00E64117">
        <w:t>.</w:t>
      </w:r>
    </w:p>
    <w:p w:rsidR="008041DC" w:rsidRDefault="00E64117">
      <w:pPr>
        <w:pStyle w:val="Heading2"/>
        <w:numPr>
          <w:ilvl w:val="0"/>
          <w:numId w:val="1"/>
        </w:numPr>
        <w:tabs>
          <w:tab w:val="left" w:pos="270"/>
        </w:tabs>
        <w:ind w:hanging="168"/>
        <w:jc w:val="both"/>
      </w:pPr>
      <w:r w:rsidRPr="00BB1526">
        <w:t>Nomas noteikumi</w:t>
      </w:r>
      <w:r>
        <w:rPr>
          <w:color w:val="231F20"/>
          <w:w w:val="105"/>
        </w:rPr>
        <w:t>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85"/>
        </w:tabs>
        <w:spacing w:line="235" w:lineRule="auto"/>
        <w:ind w:right="38" w:firstLine="0"/>
        <w:jc w:val="both"/>
        <w:rPr>
          <w:sz w:val="17"/>
        </w:rPr>
      </w:pPr>
      <w:r>
        <w:rPr>
          <w:color w:val="231F20"/>
          <w:sz w:val="17"/>
        </w:rPr>
        <w:t xml:space="preserve">Iznomātājs nodod Nomniekam Inventāru šajā līgumā noteiktajā vietā </w:t>
      </w:r>
      <w:r>
        <w:rPr>
          <w:color w:val="231F20"/>
          <w:spacing w:val="-6"/>
          <w:sz w:val="17"/>
        </w:rPr>
        <w:t xml:space="preserve">un </w:t>
      </w:r>
      <w:r>
        <w:rPr>
          <w:color w:val="231F20"/>
          <w:sz w:val="17"/>
        </w:rPr>
        <w:t>laikā.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91"/>
        </w:tabs>
        <w:spacing w:before="1" w:line="235" w:lineRule="auto"/>
        <w:ind w:right="38" w:firstLine="0"/>
        <w:jc w:val="both"/>
        <w:rPr>
          <w:sz w:val="17"/>
        </w:rPr>
      </w:pPr>
      <w:r>
        <w:rPr>
          <w:color w:val="231F20"/>
          <w:sz w:val="17"/>
        </w:rPr>
        <w:t xml:space="preserve">Nomnieks atdod Inventāru Iznomātājam šajā līgumā noteiktajā vietā </w:t>
      </w:r>
      <w:r>
        <w:rPr>
          <w:color w:val="231F20"/>
          <w:spacing w:val="-6"/>
          <w:sz w:val="17"/>
        </w:rPr>
        <w:t xml:space="preserve">un </w:t>
      </w:r>
      <w:r>
        <w:rPr>
          <w:color w:val="231F20"/>
          <w:sz w:val="17"/>
        </w:rPr>
        <w:t>laikā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līdz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nomas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termiņa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beigām.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Ja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Inventārs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netiek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atdots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noteiktajā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vietā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un laikā, Nomnieks piekrīt, ka Iznomātājam ir tiesības uzskatīt Inventāru par nozagtu.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63"/>
        </w:tabs>
        <w:spacing w:line="235" w:lineRule="auto"/>
        <w:ind w:right="38" w:firstLine="0"/>
        <w:jc w:val="both"/>
        <w:rPr>
          <w:sz w:val="17"/>
        </w:rPr>
      </w:pPr>
      <w:r>
        <w:rPr>
          <w:color w:val="231F20"/>
          <w:sz w:val="17"/>
        </w:rPr>
        <w:t>Inventārs</w:t>
      </w:r>
      <w:r w:rsidR="00BD2D36"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tiek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nodots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un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atdots,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sastādot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pieņemšanas-nodošanas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aktu,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 xml:space="preserve">kas ir neatņemama šī līguma sastāvdaļa. Jebkuri Inventāra bojājumi, ja tādi </w:t>
      </w:r>
      <w:r>
        <w:rPr>
          <w:color w:val="231F20"/>
          <w:spacing w:val="-3"/>
          <w:sz w:val="17"/>
        </w:rPr>
        <w:t xml:space="preserve">ir, </w:t>
      </w:r>
      <w:r>
        <w:rPr>
          <w:color w:val="231F20"/>
          <w:sz w:val="17"/>
        </w:rPr>
        <w:t>atzīmējami pieņemšanas-nodošanas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aktā.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73"/>
        </w:tabs>
        <w:spacing w:line="235" w:lineRule="auto"/>
        <w:ind w:right="38" w:firstLine="0"/>
        <w:jc w:val="both"/>
        <w:rPr>
          <w:sz w:val="17"/>
        </w:rPr>
      </w:pPr>
      <w:r>
        <w:rPr>
          <w:color w:val="231F20"/>
          <w:sz w:val="17"/>
        </w:rPr>
        <w:t>Parakstot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pieņemšanas-nodošanas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aktu,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Nomnieks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apliecina,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ka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saņēmis Inventāru labā tehniskā stāvoklī un lietošanas</w:t>
      </w:r>
      <w:r w:rsidR="001E6E31">
        <w:rPr>
          <w:color w:val="231F20"/>
          <w:sz w:val="17"/>
        </w:rPr>
        <w:t xml:space="preserve"> 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kārtībā.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95"/>
        </w:tabs>
        <w:spacing w:line="235" w:lineRule="auto"/>
        <w:ind w:right="38" w:firstLine="0"/>
        <w:jc w:val="both"/>
        <w:rPr>
          <w:sz w:val="17"/>
        </w:rPr>
      </w:pPr>
      <w:r w:rsidRPr="0096392B">
        <w:rPr>
          <w:color w:val="FF0000"/>
          <w:sz w:val="17"/>
        </w:rPr>
        <w:t xml:space="preserve">Nomnieks atdod Inventāru </w:t>
      </w:r>
      <w:r w:rsidRPr="0096392B">
        <w:rPr>
          <w:b/>
          <w:color w:val="FF0000"/>
          <w:sz w:val="17"/>
        </w:rPr>
        <w:t>tādā pašā</w:t>
      </w:r>
      <w:r w:rsidRPr="0096392B">
        <w:rPr>
          <w:color w:val="FF0000"/>
          <w:sz w:val="17"/>
        </w:rPr>
        <w:t xml:space="preserve"> tehn</w:t>
      </w:r>
      <w:r w:rsidR="00B530E7" w:rsidRPr="0096392B">
        <w:rPr>
          <w:color w:val="FF0000"/>
          <w:sz w:val="17"/>
        </w:rPr>
        <w:t>iskā un vizuālā stāvoklī</w:t>
      </w:r>
      <w:r w:rsidR="0096392B">
        <w:rPr>
          <w:color w:val="FF0000"/>
          <w:sz w:val="17"/>
        </w:rPr>
        <w:t xml:space="preserve"> (tai skaitā degviela)</w:t>
      </w:r>
      <w:r w:rsidR="00B530E7" w:rsidRPr="0096392B">
        <w:rPr>
          <w:color w:val="FF0000"/>
          <w:sz w:val="17"/>
        </w:rPr>
        <w:t>, kādā I</w:t>
      </w:r>
      <w:r w:rsidRPr="0096392B">
        <w:rPr>
          <w:color w:val="FF0000"/>
          <w:sz w:val="17"/>
        </w:rPr>
        <w:t>nventārs</w:t>
      </w:r>
      <w:r w:rsidRPr="0096392B">
        <w:rPr>
          <w:color w:val="FF0000"/>
          <w:spacing w:val="-17"/>
          <w:sz w:val="17"/>
        </w:rPr>
        <w:t xml:space="preserve"> </w:t>
      </w:r>
      <w:r w:rsidRPr="0096392B">
        <w:rPr>
          <w:color w:val="FF0000"/>
          <w:sz w:val="17"/>
        </w:rPr>
        <w:t>tika</w:t>
      </w:r>
      <w:r w:rsidRPr="0096392B">
        <w:rPr>
          <w:color w:val="FF0000"/>
          <w:spacing w:val="-17"/>
          <w:sz w:val="17"/>
        </w:rPr>
        <w:t xml:space="preserve"> </w:t>
      </w:r>
      <w:r w:rsidRPr="0096392B">
        <w:rPr>
          <w:color w:val="FF0000"/>
          <w:sz w:val="17"/>
        </w:rPr>
        <w:t>saņemts</w:t>
      </w:r>
      <w:r w:rsidR="0096392B">
        <w:rPr>
          <w:color w:val="FF0000"/>
          <w:sz w:val="17"/>
        </w:rPr>
        <w:t xml:space="preserve">, </w:t>
      </w:r>
      <w:r>
        <w:rPr>
          <w:color w:val="231F20"/>
          <w:sz w:val="17"/>
        </w:rPr>
        <w:t>izņemot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nomas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laikam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atbilstošu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mehānisko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nodilumu. Šī noteikuma neievērošanas gadījumā Iznomātājam ir tiesības prasīt papildus samaksu</w:t>
      </w:r>
      <w:r w:rsidR="00BD2D36">
        <w:rPr>
          <w:color w:val="231F20"/>
          <w:sz w:val="17"/>
        </w:rPr>
        <w:t xml:space="preserve"> vai iekasēt to no drošības naudas par Inventāra remontu</w:t>
      </w:r>
      <w:r>
        <w:rPr>
          <w:color w:val="231F20"/>
          <w:sz w:val="17"/>
        </w:rPr>
        <w:t xml:space="preserve"> saskaņā ar Iznomātāja apstiprinātu cenrādi vai pēc Iznomātāja speciālistu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vērtējuma.</w:t>
      </w:r>
    </w:p>
    <w:p w:rsidR="008041DC" w:rsidRPr="001E6E31" w:rsidRDefault="00E64117">
      <w:pPr>
        <w:pStyle w:val="ListParagraph"/>
        <w:numPr>
          <w:ilvl w:val="1"/>
          <w:numId w:val="1"/>
        </w:numPr>
        <w:tabs>
          <w:tab w:val="left" w:pos="383"/>
        </w:tabs>
        <w:spacing w:before="3" w:line="235" w:lineRule="auto"/>
        <w:ind w:right="38" w:firstLine="0"/>
        <w:jc w:val="both"/>
        <w:rPr>
          <w:color w:val="FF0000"/>
          <w:sz w:val="17"/>
        </w:rPr>
      </w:pPr>
      <w:r w:rsidRPr="001E6E31">
        <w:rPr>
          <w:color w:val="FF0000"/>
          <w:sz w:val="17"/>
        </w:rPr>
        <w:t>Nomnieks nav tiesīgs Inventāru atsavināt, apgrūtināt ar lietu tiesībām vai pakļaut jebkāda veida</w:t>
      </w:r>
      <w:r w:rsidRPr="001E6E31">
        <w:rPr>
          <w:color w:val="FF0000"/>
          <w:spacing w:val="-9"/>
          <w:sz w:val="17"/>
        </w:rPr>
        <w:t xml:space="preserve"> </w:t>
      </w:r>
      <w:r w:rsidR="001E6E31" w:rsidRPr="001E6E31">
        <w:rPr>
          <w:color w:val="FF0000"/>
          <w:sz w:val="17"/>
        </w:rPr>
        <w:t>saistībām, izmantot komercdarbībai,</w:t>
      </w:r>
      <w:r w:rsidR="001E6E31">
        <w:rPr>
          <w:color w:val="FF0000"/>
          <w:sz w:val="17"/>
        </w:rPr>
        <w:t xml:space="preserve"> kuirjera pakalpojumiem</w:t>
      </w:r>
      <w:r w:rsidR="001E6E31" w:rsidRPr="001E6E31">
        <w:rPr>
          <w:color w:val="FF0000"/>
          <w:sz w:val="17"/>
        </w:rPr>
        <w:t xml:space="preserve"> vai nodot trešajai personai.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67"/>
        </w:tabs>
        <w:spacing w:before="1" w:line="235" w:lineRule="auto"/>
        <w:ind w:right="38" w:firstLine="0"/>
        <w:jc w:val="both"/>
        <w:rPr>
          <w:sz w:val="17"/>
        </w:rPr>
      </w:pPr>
      <w:r>
        <w:rPr>
          <w:color w:val="231F20"/>
          <w:sz w:val="17"/>
        </w:rPr>
        <w:t>Nomnieks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drīkst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izvest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Inventāru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ārpus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Latvijas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Republikas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robežām</w:t>
      </w:r>
      <w:r>
        <w:rPr>
          <w:color w:val="231F20"/>
          <w:spacing w:val="-15"/>
          <w:sz w:val="17"/>
        </w:rPr>
        <w:t xml:space="preserve"> </w:t>
      </w:r>
      <w:r w:rsidRPr="0096392B">
        <w:rPr>
          <w:b/>
          <w:color w:val="FF0000"/>
          <w:sz w:val="17"/>
        </w:rPr>
        <w:t>tikai</w:t>
      </w:r>
      <w:r w:rsidRPr="0096392B">
        <w:rPr>
          <w:b/>
          <w:color w:val="FF0000"/>
          <w:spacing w:val="-15"/>
          <w:sz w:val="17"/>
        </w:rPr>
        <w:t xml:space="preserve"> </w:t>
      </w:r>
      <w:r w:rsidRPr="0096392B">
        <w:rPr>
          <w:b/>
          <w:color w:val="FF0000"/>
          <w:sz w:val="17"/>
        </w:rPr>
        <w:t>ar Iznomātāja rakstisku</w:t>
      </w:r>
      <w:r w:rsidRPr="0096392B">
        <w:rPr>
          <w:b/>
          <w:color w:val="FF0000"/>
          <w:spacing w:val="-7"/>
          <w:sz w:val="17"/>
        </w:rPr>
        <w:t xml:space="preserve"> </w:t>
      </w:r>
      <w:r w:rsidRPr="0096392B">
        <w:rPr>
          <w:b/>
          <w:color w:val="FF0000"/>
          <w:sz w:val="17"/>
        </w:rPr>
        <w:t>piekrišanu.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403"/>
        </w:tabs>
        <w:spacing w:before="1" w:line="235" w:lineRule="auto"/>
        <w:ind w:right="39" w:firstLine="0"/>
        <w:jc w:val="both"/>
        <w:rPr>
          <w:sz w:val="17"/>
        </w:rPr>
      </w:pPr>
      <w:r>
        <w:rPr>
          <w:color w:val="231F20"/>
          <w:sz w:val="17"/>
        </w:rPr>
        <w:t>Parakstot šo līgumu, Nomnieks apliecina, ka ir informēts par Inventāra lietošanas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noteikumiem.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423"/>
        </w:tabs>
        <w:spacing w:line="235" w:lineRule="auto"/>
        <w:ind w:right="38" w:firstLine="0"/>
        <w:jc w:val="both"/>
        <w:rPr>
          <w:sz w:val="17"/>
        </w:rPr>
      </w:pPr>
      <w:r>
        <w:rPr>
          <w:color w:val="231F20"/>
          <w:sz w:val="17"/>
        </w:rPr>
        <w:t xml:space="preserve">Nomnieks ir atbildīgs par iznomāto </w:t>
      </w:r>
      <w:r w:rsidR="00BD2D36">
        <w:rPr>
          <w:color w:val="231F20"/>
          <w:sz w:val="17"/>
        </w:rPr>
        <w:t>Inventāru</w:t>
      </w:r>
      <w:r>
        <w:rPr>
          <w:color w:val="231F20"/>
          <w:sz w:val="17"/>
        </w:rPr>
        <w:t xml:space="preserve"> lietošanu </w:t>
      </w:r>
      <w:r>
        <w:rPr>
          <w:color w:val="231F20"/>
          <w:spacing w:val="-4"/>
          <w:sz w:val="17"/>
        </w:rPr>
        <w:t xml:space="preserve">un, </w:t>
      </w:r>
      <w:r>
        <w:rPr>
          <w:color w:val="231F20"/>
          <w:sz w:val="17"/>
        </w:rPr>
        <w:t>parakstot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šo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līgumu,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apliecina,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ka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zina,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kā</w:t>
      </w:r>
      <w:r>
        <w:rPr>
          <w:color w:val="231F20"/>
          <w:spacing w:val="-22"/>
          <w:sz w:val="17"/>
        </w:rPr>
        <w:t xml:space="preserve"> </w:t>
      </w:r>
      <w:r w:rsidR="00BD2D36"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ar</w:t>
      </w:r>
      <w:r>
        <w:rPr>
          <w:color w:val="231F20"/>
          <w:spacing w:val="-23"/>
          <w:sz w:val="17"/>
        </w:rPr>
        <w:t xml:space="preserve"> </w:t>
      </w:r>
      <w:r w:rsidR="00BD2D36"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tiem</w:t>
      </w:r>
      <w:r>
        <w:rPr>
          <w:color w:val="231F20"/>
          <w:spacing w:val="-23"/>
          <w:sz w:val="17"/>
        </w:rPr>
        <w:t xml:space="preserve"> </w:t>
      </w:r>
      <w:r w:rsidR="00721CEC">
        <w:rPr>
          <w:color w:val="231F20"/>
          <w:sz w:val="17"/>
        </w:rPr>
        <w:t>rīkoties un ir tiesīgs ar tiem piedalīties ceļu satiksmē.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470"/>
        </w:tabs>
        <w:spacing w:line="235" w:lineRule="auto"/>
        <w:ind w:right="38" w:firstLine="0"/>
        <w:jc w:val="both"/>
        <w:rPr>
          <w:sz w:val="17"/>
        </w:rPr>
      </w:pPr>
      <w:r>
        <w:rPr>
          <w:color w:val="231F20"/>
          <w:sz w:val="17"/>
        </w:rPr>
        <w:t>Ja Inventārs nomas laikā ir bojāts, iet bojā, tiek pazaudēts vai kāda cita iemesla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dēļ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Nomnieks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nevar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Inventāru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atdod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Nomnieka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vainas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dēļ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vai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bez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 xml:space="preserve">tās, tad Nomnieks atlīdzina Iznomātājam nodarītos zaudējumus saskaņā </w:t>
      </w:r>
      <w:r>
        <w:rPr>
          <w:color w:val="231F20"/>
          <w:spacing w:val="-6"/>
          <w:sz w:val="17"/>
        </w:rPr>
        <w:t xml:space="preserve">ar </w:t>
      </w:r>
      <w:r>
        <w:rPr>
          <w:color w:val="231F20"/>
          <w:sz w:val="17"/>
        </w:rPr>
        <w:t xml:space="preserve">pieņemšanas-nodošanas aktā norādīto Inventāra vērtību un šī līguma nosacījumiem. Nomnieks nedrīkst veikt Inventāra remontu bez Iznomātāja piekrišanas un ir materiāli atbildīgs par nekvalificēti izdarīta </w:t>
      </w:r>
      <w:r>
        <w:rPr>
          <w:color w:val="231F20"/>
          <w:spacing w:val="-3"/>
          <w:sz w:val="17"/>
        </w:rPr>
        <w:t xml:space="preserve">remonta </w:t>
      </w:r>
      <w:r>
        <w:rPr>
          <w:color w:val="231F20"/>
          <w:sz w:val="17"/>
        </w:rPr>
        <w:t>bojājumiem un to novēršanu. Zaudējumu apmēru nosaka Iznomātāja speciālisti.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452"/>
        </w:tabs>
        <w:spacing w:before="5" w:line="235" w:lineRule="auto"/>
        <w:ind w:right="38" w:firstLine="0"/>
        <w:jc w:val="both"/>
        <w:rPr>
          <w:sz w:val="17"/>
        </w:rPr>
      </w:pPr>
      <w:r>
        <w:rPr>
          <w:color w:val="231F20"/>
          <w:sz w:val="17"/>
        </w:rPr>
        <w:t>Ja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Nomnieks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izmanto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Inventāru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neatbilstoši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tam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paredzētajam</w:t>
      </w:r>
      <w:r>
        <w:rPr>
          <w:color w:val="231F20"/>
          <w:spacing w:val="-14"/>
          <w:sz w:val="17"/>
        </w:rPr>
        <w:t xml:space="preserve"> </w:t>
      </w:r>
      <w:r w:rsidR="00B530E7">
        <w:rPr>
          <w:color w:val="231F20"/>
          <w:sz w:val="17"/>
        </w:rPr>
        <w:t>pielietoju</w:t>
      </w:r>
      <w:r>
        <w:rPr>
          <w:color w:val="231F20"/>
          <w:sz w:val="17"/>
        </w:rPr>
        <w:t>mam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vai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bojā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2"/>
          <w:sz w:val="17"/>
        </w:rPr>
        <w:t>to,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Iznomātājam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tiesības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pieprasīt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atdot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Inventāru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pirms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nomas termiņa beigām, neatmaksājot Nomniekam nomas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maksu.</w:t>
      </w:r>
    </w:p>
    <w:p w:rsidR="008041DC" w:rsidRPr="001E6E31" w:rsidRDefault="00E64117" w:rsidP="001E6E31">
      <w:pPr>
        <w:pStyle w:val="ListParagraph"/>
        <w:numPr>
          <w:ilvl w:val="1"/>
          <w:numId w:val="1"/>
        </w:numPr>
        <w:tabs>
          <w:tab w:val="left" w:pos="455"/>
        </w:tabs>
        <w:spacing w:line="235" w:lineRule="auto"/>
        <w:ind w:right="38" w:firstLine="0"/>
        <w:jc w:val="both"/>
        <w:rPr>
          <w:sz w:val="17"/>
        </w:rPr>
      </w:pPr>
      <w:r>
        <w:rPr>
          <w:color w:val="231F20"/>
          <w:sz w:val="17"/>
        </w:rPr>
        <w:t>Iznomātājs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neatbild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par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iznomātā</w:t>
      </w:r>
      <w:r>
        <w:rPr>
          <w:color w:val="231F20"/>
          <w:spacing w:val="-12"/>
          <w:sz w:val="17"/>
        </w:rPr>
        <w:t xml:space="preserve"> </w:t>
      </w:r>
      <w:r w:rsidR="00B530E7">
        <w:rPr>
          <w:color w:val="231F20"/>
          <w:sz w:val="17"/>
        </w:rPr>
        <w:t>I</w:t>
      </w:r>
      <w:r>
        <w:rPr>
          <w:color w:val="231F20"/>
          <w:sz w:val="17"/>
        </w:rPr>
        <w:t>nventāra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atbilstību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Nomnieka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prasmei ar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rīkoties.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Iznomātājs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neuzņemas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atbildību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par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sekām,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kas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varētu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rasties</w:t>
      </w:r>
      <w:r>
        <w:rPr>
          <w:color w:val="231F20"/>
          <w:spacing w:val="-13"/>
          <w:sz w:val="17"/>
        </w:rPr>
        <w:t xml:space="preserve"> </w:t>
      </w:r>
      <w:r w:rsidR="00B530E7">
        <w:rPr>
          <w:color w:val="231F20"/>
          <w:sz w:val="17"/>
        </w:rPr>
        <w:t>no I</w:t>
      </w:r>
      <w:r>
        <w:rPr>
          <w:color w:val="231F20"/>
          <w:sz w:val="17"/>
        </w:rPr>
        <w:t xml:space="preserve">nventāra neprasmīgas lietošanas, apstākļu vai iespēju nenovērtēšanas, tai skaitā, bet nenorobežojoties ar Nomnieka mantas zaudējumu vai traumām. Iznomātājs nav atbildīgs par glābšanas darbu organizāciju un nesedz ar </w:t>
      </w:r>
      <w:r>
        <w:rPr>
          <w:color w:val="231F20"/>
          <w:spacing w:val="-4"/>
          <w:sz w:val="17"/>
        </w:rPr>
        <w:t xml:space="preserve">tiem </w:t>
      </w:r>
      <w:r>
        <w:rPr>
          <w:color w:val="231F20"/>
          <w:sz w:val="17"/>
        </w:rPr>
        <w:t>saistītos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izdevumus.</w:t>
      </w:r>
      <w:bookmarkStart w:id="0" w:name="_GoBack"/>
      <w:bookmarkEnd w:id="0"/>
    </w:p>
    <w:p w:rsidR="008041DC" w:rsidRDefault="00E64117">
      <w:pPr>
        <w:pStyle w:val="Heading1"/>
      </w:pPr>
      <w:r>
        <w:rPr>
          <w:color w:val="231F20"/>
          <w:w w:val="110"/>
        </w:rPr>
        <w:t>IZNOMĀTĀJS</w:t>
      </w:r>
    </w:p>
    <w:p w:rsidR="008041DC" w:rsidRDefault="00E64117" w:rsidP="0017260D">
      <w:pPr>
        <w:pStyle w:val="Heading2"/>
        <w:tabs>
          <w:tab w:val="left" w:pos="270"/>
        </w:tabs>
        <w:spacing w:before="104"/>
        <w:ind w:left="101" w:firstLine="0"/>
        <w:jc w:val="left"/>
      </w:pPr>
      <w:r>
        <w:rPr>
          <w:color w:val="231F20"/>
          <w:w w:val="102"/>
        </w:rPr>
        <w:br w:type="column"/>
      </w:r>
      <w:r>
        <w:rPr>
          <w:color w:val="231F20"/>
          <w:w w:val="105"/>
        </w:rPr>
        <w:lastRenderedPageBreak/>
        <w:t>Norēķinu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kārtība.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403"/>
        </w:tabs>
        <w:spacing w:before="1"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>Nomnieks maksā Iznomātājam nomas maksu</w:t>
      </w:r>
      <w:r w:rsidR="00721CEC">
        <w:rPr>
          <w:color w:val="231F20"/>
          <w:sz w:val="17"/>
        </w:rPr>
        <w:t xml:space="preserve"> un drošības naudu</w:t>
      </w:r>
      <w:r>
        <w:rPr>
          <w:color w:val="231F20"/>
          <w:sz w:val="17"/>
        </w:rPr>
        <w:t xml:space="preserve"> par Inventāra nomu, kas norādīta pieņemšanas-nodošanas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aktā.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75"/>
        </w:tabs>
        <w:spacing w:line="235" w:lineRule="auto"/>
        <w:ind w:right="101" w:firstLine="0"/>
        <w:jc w:val="both"/>
        <w:rPr>
          <w:sz w:val="17"/>
        </w:rPr>
      </w:pPr>
      <w:r>
        <w:rPr>
          <w:color w:val="231F20"/>
          <w:sz w:val="17"/>
        </w:rPr>
        <w:t>Iznomātājs nodod Inventāru Nomniekam pēc</w:t>
      </w:r>
      <w:r w:rsidR="00721CEC">
        <w:rPr>
          <w:color w:val="231F20"/>
          <w:sz w:val="17"/>
        </w:rPr>
        <w:t xml:space="preserve"> nomas līguma, pieņemšanas-nodošanas akta parakstīšanas un </w:t>
      </w:r>
      <w:r>
        <w:rPr>
          <w:color w:val="231F20"/>
          <w:sz w:val="17"/>
        </w:rPr>
        <w:t xml:space="preserve"> nomas maksas</w:t>
      </w:r>
      <w:r w:rsidR="00721CEC">
        <w:rPr>
          <w:color w:val="231F20"/>
          <w:sz w:val="17"/>
        </w:rPr>
        <w:t xml:space="preserve"> un drošības naudas</w:t>
      </w:r>
      <w:r>
        <w:rPr>
          <w:color w:val="231F20"/>
          <w:sz w:val="17"/>
        </w:rPr>
        <w:t xml:space="preserve"> saņemšanas </w:t>
      </w:r>
      <w:r w:rsidRPr="00721CEC">
        <w:rPr>
          <w:b/>
          <w:color w:val="231F20"/>
          <w:sz w:val="17"/>
        </w:rPr>
        <w:t>pilnā</w:t>
      </w:r>
      <w:r w:rsidRPr="00721CEC">
        <w:rPr>
          <w:b/>
          <w:color w:val="231F20"/>
          <w:spacing w:val="-3"/>
          <w:sz w:val="17"/>
        </w:rPr>
        <w:t xml:space="preserve"> </w:t>
      </w:r>
      <w:r w:rsidRPr="00721CEC">
        <w:rPr>
          <w:b/>
          <w:color w:val="231F20"/>
          <w:sz w:val="17"/>
        </w:rPr>
        <w:t>apmērā</w:t>
      </w:r>
      <w:r>
        <w:rPr>
          <w:color w:val="231F20"/>
          <w:sz w:val="17"/>
        </w:rPr>
        <w:t>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65"/>
        </w:tabs>
        <w:spacing w:before="1"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>Laika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vienība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nomas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maksas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aprēķināšanai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1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diena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(24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stundas),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šī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līguma izpratnē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diena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tiek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skaitīta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no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laika,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kad</w:t>
      </w:r>
      <w:r>
        <w:rPr>
          <w:color w:val="231F20"/>
          <w:spacing w:val="-7"/>
          <w:sz w:val="17"/>
        </w:rPr>
        <w:t xml:space="preserve"> </w:t>
      </w:r>
      <w:r w:rsidR="00B530E7">
        <w:rPr>
          <w:color w:val="231F20"/>
          <w:sz w:val="17"/>
        </w:rPr>
        <w:t>I</w:t>
      </w:r>
      <w:r>
        <w:rPr>
          <w:color w:val="231F20"/>
          <w:sz w:val="17"/>
        </w:rPr>
        <w:t>nventārs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tiek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iznomāts.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Precīzs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laiks tiek norādīts Pieņemšanas – nodošanas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aktā.</w:t>
      </w:r>
    </w:p>
    <w:p w:rsidR="008041DC" w:rsidRDefault="00E64117" w:rsidP="00D6195D">
      <w:pPr>
        <w:pStyle w:val="ListParagraph"/>
        <w:numPr>
          <w:ilvl w:val="1"/>
          <w:numId w:val="1"/>
        </w:numPr>
        <w:tabs>
          <w:tab w:val="left" w:pos="360"/>
        </w:tabs>
        <w:spacing w:line="235" w:lineRule="auto"/>
        <w:ind w:right="101" w:firstLine="0"/>
        <w:rPr>
          <w:sz w:val="17"/>
        </w:rPr>
      </w:pPr>
      <w:r w:rsidRPr="0096392B">
        <w:rPr>
          <w:color w:val="FF0000"/>
          <w:sz w:val="17"/>
        </w:rPr>
        <w:t>Ja</w:t>
      </w:r>
      <w:r w:rsidR="00B530E7" w:rsidRPr="0096392B">
        <w:rPr>
          <w:color w:val="FF0000"/>
          <w:sz w:val="17"/>
        </w:rPr>
        <w:t xml:space="preserve"> </w:t>
      </w:r>
      <w:r w:rsidRPr="0096392B">
        <w:rPr>
          <w:color w:val="FF0000"/>
          <w:sz w:val="17"/>
        </w:rPr>
        <w:t>Nomnieks</w:t>
      </w:r>
      <w:r w:rsidRPr="0096392B">
        <w:rPr>
          <w:color w:val="FF0000"/>
          <w:spacing w:val="-22"/>
          <w:sz w:val="17"/>
        </w:rPr>
        <w:t xml:space="preserve"> </w:t>
      </w:r>
      <w:r w:rsidR="00B530E7" w:rsidRPr="0096392B">
        <w:rPr>
          <w:color w:val="FF0000"/>
          <w:sz w:val="17"/>
        </w:rPr>
        <w:t xml:space="preserve">nav </w:t>
      </w:r>
      <w:r w:rsidRPr="0096392B">
        <w:rPr>
          <w:color w:val="FF0000"/>
          <w:spacing w:val="-21"/>
          <w:sz w:val="17"/>
        </w:rPr>
        <w:t xml:space="preserve"> </w:t>
      </w:r>
      <w:r w:rsidRPr="0096392B">
        <w:rPr>
          <w:color w:val="FF0000"/>
          <w:sz w:val="17"/>
        </w:rPr>
        <w:t>atdevis</w:t>
      </w:r>
      <w:r w:rsidRPr="0096392B">
        <w:rPr>
          <w:color w:val="FF0000"/>
          <w:spacing w:val="-22"/>
          <w:sz w:val="17"/>
        </w:rPr>
        <w:t xml:space="preserve"> </w:t>
      </w:r>
      <w:r w:rsidR="00B530E7" w:rsidRPr="0096392B">
        <w:rPr>
          <w:color w:val="FF0000"/>
          <w:spacing w:val="-22"/>
          <w:sz w:val="17"/>
        </w:rPr>
        <w:t xml:space="preserve"> </w:t>
      </w:r>
      <w:r w:rsidRPr="0096392B">
        <w:rPr>
          <w:color w:val="FF0000"/>
          <w:sz w:val="17"/>
        </w:rPr>
        <w:t>Inventāru</w:t>
      </w:r>
      <w:r w:rsidRPr="0096392B">
        <w:rPr>
          <w:color w:val="FF0000"/>
          <w:spacing w:val="-22"/>
          <w:sz w:val="17"/>
        </w:rPr>
        <w:t xml:space="preserve"> </w:t>
      </w:r>
      <w:r w:rsidR="00B530E7" w:rsidRPr="0096392B">
        <w:rPr>
          <w:color w:val="FF0000"/>
          <w:spacing w:val="-22"/>
          <w:sz w:val="17"/>
        </w:rPr>
        <w:t xml:space="preserve"> </w:t>
      </w:r>
      <w:r w:rsidRPr="0096392B">
        <w:rPr>
          <w:color w:val="FF0000"/>
          <w:sz w:val="17"/>
        </w:rPr>
        <w:t>līgumā</w:t>
      </w:r>
      <w:r w:rsidRPr="0096392B">
        <w:rPr>
          <w:color w:val="FF0000"/>
          <w:spacing w:val="-21"/>
          <w:sz w:val="17"/>
        </w:rPr>
        <w:t xml:space="preserve"> </w:t>
      </w:r>
      <w:r w:rsidRPr="0096392B">
        <w:rPr>
          <w:color w:val="FF0000"/>
          <w:sz w:val="17"/>
        </w:rPr>
        <w:t>noteiktajā</w:t>
      </w:r>
      <w:r w:rsidR="00B530E7" w:rsidRPr="0096392B">
        <w:rPr>
          <w:color w:val="FF0000"/>
          <w:sz w:val="17"/>
        </w:rPr>
        <w:t xml:space="preserve"> </w:t>
      </w:r>
      <w:r w:rsidRPr="0096392B">
        <w:rPr>
          <w:color w:val="FF0000"/>
          <w:spacing w:val="-22"/>
          <w:sz w:val="17"/>
        </w:rPr>
        <w:t xml:space="preserve"> </w:t>
      </w:r>
      <w:r w:rsidRPr="0096392B">
        <w:rPr>
          <w:color w:val="FF0000"/>
          <w:sz w:val="17"/>
        </w:rPr>
        <w:t>laikā,</w:t>
      </w:r>
      <w:r w:rsidRPr="0096392B">
        <w:rPr>
          <w:color w:val="FF0000"/>
          <w:spacing w:val="-22"/>
          <w:sz w:val="17"/>
        </w:rPr>
        <w:t xml:space="preserve"> </w:t>
      </w:r>
      <w:r w:rsidRPr="0096392B">
        <w:rPr>
          <w:color w:val="FF0000"/>
          <w:sz w:val="17"/>
        </w:rPr>
        <w:t>Nomnieks</w:t>
      </w:r>
      <w:r w:rsidRPr="0096392B">
        <w:rPr>
          <w:color w:val="FF0000"/>
          <w:spacing w:val="-21"/>
          <w:sz w:val="17"/>
        </w:rPr>
        <w:t xml:space="preserve"> </w:t>
      </w:r>
      <w:r w:rsidRPr="0096392B">
        <w:rPr>
          <w:color w:val="FF0000"/>
          <w:sz w:val="17"/>
        </w:rPr>
        <w:t>maksā Iznomātājam</w:t>
      </w:r>
      <w:r w:rsidRPr="0096392B">
        <w:rPr>
          <w:color w:val="FF0000"/>
          <w:spacing w:val="-5"/>
          <w:sz w:val="17"/>
        </w:rPr>
        <w:t xml:space="preserve"> </w:t>
      </w:r>
      <w:r w:rsidRPr="0096392B">
        <w:rPr>
          <w:color w:val="FF0000"/>
          <w:sz w:val="17"/>
        </w:rPr>
        <w:t>līgumsodu,</w:t>
      </w:r>
      <w:r w:rsidR="00D6195D" w:rsidRPr="0096392B">
        <w:rPr>
          <w:color w:val="FF0000"/>
          <w:sz w:val="17"/>
        </w:rPr>
        <w:t xml:space="preserve"> </w:t>
      </w:r>
      <w:r w:rsidR="009838F3" w:rsidRPr="0096392B">
        <w:rPr>
          <w:color w:val="FF0000"/>
          <w:sz w:val="17"/>
        </w:rPr>
        <w:t>25</w:t>
      </w:r>
      <w:r w:rsidR="00D6195D" w:rsidRPr="0096392B">
        <w:rPr>
          <w:color w:val="FF0000"/>
          <w:sz w:val="17"/>
        </w:rPr>
        <w:t>% no pirmā</w:t>
      </w:r>
      <w:r w:rsidR="009838F3" w:rsidRPr="0096392B">
        <w:rPr>
          <w:color w:val="FF0000"/>
          <w:sz w:val="17"/>
        </w:rPr>
        <w:t>s dienas nomas maksas par visu I</w:t>
      </w:r>
      <w:r w:rsidR="00D6195D" w:rsidRPr="0096392B">
        <w:rPr>
          <w:color w:val="FF0000"/>
          <w:sz w:val="17"/>
        </w:rPr>
        <w:t>nventāru</w:t>
      </w:r>
      <w:r w:rsidR="00D6195D" w:rsidRPr="00D6195D">
        <w:rPr>
          <w:color w:val="231F20"/>
          <w:sz w:val="17"/>
        </w:rPr>
        <w:t>, kas tiek norādīta pieņemšanas nodošanas aktā, par katru nokavēto tekošo stundu</w:t>
      </w:r>
      <w:r w:rsidR="00E513D8">
        <w:rPr>
          <w:color w:val="231F20"/>
          <w:sz w:val="17"/>
        </w:rPr>
        <w:t>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kas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Nomnieku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neatbrīvo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no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līguma</w:t>
      </w:r>
      <w:r>
        <w:rPr>
          <w:color w:val="231F20"/>
          <w:spacing w:val="-5"/>
          <w:sz w:val="17"/>
        </w:rPr>
        <w:t xml:space="preserve"> </w:t>
      </w:r>
      <w:r w:rsidR="00E513D8">
        <w:rPr>
          <w:color w:val="231F20"/>
          <w:sz w:val="17"/>
        </w:rPr>
        <w:t>izpildes.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58"/>
        </w:tabs>
        <w:spacing w:before="1" w:line="235" w:lineRule="auto"/>
        <w:ind w:right="101" w:firstLine="0"/>
        <w:jc w:val="both"/>
        <w:rPr>
          <w:sz w:val="17"/>
        </w:rPr>
      </w:pPr>
      <w:r>
        <w:rPr>
          <w:color w:val="231F20"/>
          <w:sz w:val="17"/>
        </w:rPr>
        <w:t>Līgumsods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un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zaudējumu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atlīdzība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Nomniekam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jāsamaksā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Iznomātājam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ne </w:t>
      </w:r>
      <w:r>
        <w:rPr>
          <w:color w:val="231F20"/>
          <w:sz w:val="17"/>
        </w:rPr>
        <w:t>vēlā</w:t>
      </w:r>
      <w:r w:rsidR="009838F3">
        <w:rPr>
          <w:color w:val="231F20"/>
          <w:sz w:val="17"/>
        </w:rPr>
        <w:t>k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kā</w:t>
      </w:r>
      <w:r>
        <w:rPr>
          <w:color w:val="231F20"/>
          <w:spacing w:val="-21"/>
          <w:sz w:val="17"/>
        </w:rPr>
        <w:t xml:space="preserve"> </w:t>
      </w:r>
      <w:r w:rsidR="00D6195D">
        <w:rPr>
          <w:color w:val="231F20"/>
          <w:spacing w:val="-21"/>
          <w:sz w:val="17"/>
        </w:rPr>
        <w:t xml:space="preserve">24 </w:t>
      </w:r>
      <w:r w:rsidR="009838F3">
        <w:rPr>
          <w:color w:val="231F20"/>
          <w:spacing w:val="-21"/>
          <w:sz w:val="17"/>
        </w:rPr>
        <w:t xml:space="preserve"> </w:t>
      </w:r>
      <w:r w:rsidR="00D6195D">
        <w:rPr>
          <w:color w:val="231F20"/>
          <w:spacing w:val="-21"/>
          <w:sz w:val="17"/>
        </w:rPr>
        <w:t>(</w:t>
      </w:r>
      <w:r w:rsidR="00D6195D">
        <w:rPr>
          <w:color w:val="231F20"/>
          <w:sz w:val="17"/>
        </w:rPr>
        <w:t>divdesmit četru) stundu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laikā,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ja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Līdzēji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rakstiski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nevienojas</w:t>
      </w:r>
      <w:r w:rsidR="009838F3">
        <w:rPr>
          <w:color w:val="231F20"/>
          <w:sz w:val="17"/>
        </w:rPr>
        <w:t xml:space="preserve"> 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par</w:t>
      </w:r>
      <w:r w:rsidR="009838F3">
        <w:rPr>
          <w:color w:val="231F20"/>
          <w:sz w:val="17"/>
        </w:rPr>
        <w:t xml:space="preserve"> 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citu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samaksas termiņu.</w:t>
      </w:r>
    </w:p>
    <w:p w:rsidR="008041DC" w:rsidRDefault="00EA6BA3">
      <w:pPr>
        <w:pStyle w:val="ListParagraph"/>
        <w:numPr>
          <w:ilvl w:val="1"/>
          <w:numId w:val="1"/>
        </w:numPr>
        <w:tabs>
          <w:tab w:val="left" w:pos="371"/>
        </w:tabs>
        <w:spacing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>Nomniekam nav tiesību nepiekrist Iznomātāja aprēķinātajam zaudējumu apmēram, un aizliekts veigt patstāvīgu Inventāra apkopi vai remontdarbus.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401"/>
        </w:tabs>
        <w:spacing w:line="235" w:lineRule="auto"/>
        <w:ind w:right="101" w:firstLine="0"/>
        <w:jc w:val="both"/>
        <w:rPr>
          <w:sz w:val="17"/>
        </w:rPr>
      </w:pPr>
      <w:r>
        <w:rPr>
          <w:color w:val="231F20"/>
          <w:sz w:val="17"/>
        </w:rPr>
        <w:t>Ja Nomnieks kavē Iznomātāja noteikto zaudējumu atlīdzību, Nomnieks maksā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pilnu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nomas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maksu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par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visu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apmaksas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kavējuma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laiku.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68"/>
        </w:tabs>
        <w:spacing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>Kompensācija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par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neizmantoto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nomas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laiku,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nododot</w:t>
      </w:r>
      <w:r>
        <w:rPr>
          <w:color w:val="231F20"/>
          <w:spacing w:val="-11"/>
          <w:sz w:val="17"/>
        </w:rPr>
        <w:t xml:space="preserve"> </w:t>
      </w:r>
      <w:r w:rsidR="00EA6BA3">
        <w:rPr>
          <w:color w:val="231F20"/>
          <w:sz w:val="17"/>
        </w:rPr>
        <w:t>i</w:t>
      </w:r>
      <w:r>
        <w:rPr>
          <w:color w:val="231F20"/>
          <w:sz w:val="17"/>
        </w:rPr>
        <w:t>nventāru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pirms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 xml:space="preserve">šajā līgumā noteiktā nomas termiņa beigām, </w:t>
      </w:r>
      <w:r w:rsidRPr="00EA6BA3">
        <w:rPr>
          <w:b/>
          <w:color w:val="231F20"/>
          <w:sz w:val="17"/>
        </w:rPr>
        <w:t>netiek</w:t>
      </w:r>
      <w:r w:rsidRPr="00EA6BA3">
        <w:rPr>
          <w:b/>
          <w:color w:val="231F20"/>
          <w:spacing w:val="-25"/>
          <w:sz w:val="17"/>
        </w:rPr>
        <w:t xml:space="preserve"> </w:t>
      </w:r>
      <w:r w:rsidRPr="00EA6BA3">
        <w:rPr>
          <w:b/>
          <w:color w:val="231F20"/>
          <w:sz w:val="17"/>
        </w:rPr>
        <w:t>izmaksāta</w:t>
      </w:r>
      <w:r>
        <w:rPr>
          <w:color w:val="231F20"/>
          <w:sz w:val="17"/>
        </w:rPr>
        <w:t>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63"/>
        </w:tabs>
        <w:spacing w:before="1"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>Maksājumi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izdarāmi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skaidrā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naudā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Iznomātāja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kasē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vai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veicot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pārskaitījumu uz Iznomātāja norēķinu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kontu.</w:t>
      </w:r>
    </w:p>
    <w:p w:rsidR="008041DC" w:rsidRDefault="00E64117">
      <w:pPr>
        <w:pStyle w:val="Heading2"/>
        <w:numPr>
          <w:ilvl w:val="0"/>
          <w:numId w:val="1"/>
        </w:numPr>
        <w:tabs>
          <w:tab w:val="left" w:pos="270"/>
        </w:tabs>
        <w:spacing w:before="34"/>
        <w:ind w:hanging="168"/>
        <w:jc w:val="both"/>
      </w:pPr>
      <w:r>
        <w:rPr>
          <w:color w:val="231F20"/>
          <w:w w:val="105"/>
        </w:rPr>
        <w:t>Drošības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garantijas.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98"/>
        </w:tabs>
        <w:spacing w:before="1"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 xml:space="preserve">Iznomātājam ir tiesības prasīt Nomniekam iemaksāt drošības naudu </w:t>
      </w:r>
      <w:r>
        <w:rPr>
          <w:color w:val="231F20"/>
          <w:spacing w:val="-8"/>
          <w:sz w:val="17"/>
        </w:rPr>
        <w:t xml:space="preserve">uz </w:t>
      </w:r>
      <w:r>
        <w:rPr>
          <w:color w:val="231F20"/>
          <w:sz w:val="17"/>
        </w:rPr>
        <w:t xml:space="preserve">nomas laiku Inventāra vērtības pilnā vai daļējā apmērā, vai arī pieņemt citus drošības garantus. Drošības naudu Nomnieks iemaksā skaidrā </w:t>
      </w:r>
      <w:r>
        <w:rPr>
          <w:color w:val="231F20"/>
          <w:spacing w:val="-3"/>
          <w:sz w:val="17"/>
        </w:rPr>
        <w:t xml:space="preserve">naudā </w:t>
      </w:r>
      <w:r>
        <w:rPr>
          <w:color w:val="231F20"/>
          <w:sz w:val="17"/>
        </w:rPr>
        <w:t>Iznomātāja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kasē,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kas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tiek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norādīts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pieņemšanas-nodošanas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aktā.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72"/>
        </w:tabs>
        <w:spacing w:before="3"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>Iznomātājam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ir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tiesības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no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drošības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naudas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bezstrīdus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kārtībā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ieturēt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visus šajā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līgumā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noteiktos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maksājumus,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kas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nav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savlaicīgi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veikti,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un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segt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Nomnieka radītos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zaudējumus.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67"/>
        </w:tabs>
        <w:spacing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>Ja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Nomnieks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izpildījis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šī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līguma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noteikumus,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Iznomātājs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atmaksā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drošības naudu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pilnā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apmērā,</w:t>
      </w:r>
      <w:r w:rsidR="00EA6BA3">
        <w:rPr>
          <w:color w:val="231F20"/>
          <w:sz w:val="17"/>
        </w:rPr>
        <w:t xml:space="preserve"> </w:t>
      </w:r>
      <w:r w:rsidR="00EA6BA3" w:rsidRPr="0096392B">
        <w:rPr>
          <w:b/>
          <w:color w:val="FF0000"/>
          <w:sz w:val="17"/>
        </w:rPr>
        <w:t>desmit dienu laikā</w:t>
      </w:r>
      <w:r w:rsidR="00EA6BA3" w:rsidRPr="0096392B">
        <w:rPr>
          <w:color w:val="FF0000"/>
          <w:sz w:val="17"/>
        </w:rPr>
        <w:t xml:space="preserve"> </w:t>
      </w:r>
      <w:r w:rsidR="00EA6BA3">
        <w:rPr>
          <w:color w:val="231F20"/>
          <w:sz w:val="17"/>
        </w:rPr>
        <w:t>pēc Nomas perioda beigām,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kas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tiek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norādīts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pieņemšanas-nodošanas</w:t>
      </w:r>
      <w:r>
        <w:rPr>
          <w:color w:val="231F20"/>
          <w:spacing w:val="-6"/>
          <w:sz w:val="17"/>
        </w:rPr>
        <w:t xml:space="preserve"> </w:t>
      </w:r>
      <w:r w:rsidR="00EA6BA3">
        <w:rPr>
          <w:color w:val="231F20"/>
          <w:sz w:val="17"/>
        </w:rPr>
        <w:t>aktā.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412"/>
        </w:tabs>
        <w:spacing w:before="1"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 xml:space="preserve">Iznomātājam ir tiesības prasīt Nomniekam trešās personas </w:t>
      </w:r>
      <w:r>
        <w:rPr>
          <w:color w:val="231F20"/>
          <w:spacing w:val="-3"/>
          <w:sz w:val="17"/>
        </w:rPr>
        <w:t xml:space="preserve">galvojumu </w:t>
      </w:r>
      <w:r>
        <w:rPr>
          <w:color w:val="231F20"/>
          <w:sz w:val="17"/>
        </w:rPr>
        <w:t>Inventāra vērtības pilnā vai daļējā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apmērā.</w:t>
      </w:r>
    </w:p>
    <w:p w:rsidR="008041DC" w:rsidRDefault="00E64117">
      <w:pPr>
        <w:pStyle w:val="Heading2"/>
        <w:numPr>
          <w:ilvl w:val="0"/>
          <w:numId w:val="1"/>
        </w:numPr>
        <w:tabs>
          <w:tab w:val="left" w:pos="270"/>
        </w:tabs>
        <w:spacing w:before="34"/>
        <w:ind w:hanging="168"/>
        <w:jc w:val="both"/>
      </w:pPr>
      <w:r>
        <w:rPr>
          <w:color w:val="231F20"/>
          <w:w w:val="105"/>
        </w:rPr>
        <w:t>Līguma darbības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laiks.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87"/>
        </w:tabs>
        <w:spacing w:line="235" w:lineRule="auto"/>
        <w:ind w:right="101" w:firstLine="0"/>
        <w:jc w:val="both"/>
        <w:rPr>
          <w:sz w:val="17"/>
        </w:rPr>
      </w:pPr>
      <w:r>
        <w:rPr>
          <w:color w:val="231F20"/>
          <w:sz w:val="17"/>
        </w:rPr>
        <w:t>Līgums stājas spēkā ar tā parakstīšanas brīdi un ir spēkā līdz savstarpējo saistību pilnīgai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izpildei.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66"/>
        </w:tabs>
        <w:spacing w:before="0" w:line="206" w:lineRule="exact"/>
        <w:ind w:left="365" w:right="0" w:hanging="264"/>
        <w:jc w:val="both"/>
        <w:rPr>
          <w:sz w:val="17"/>
        </w:rPr>
      </w:pPr>
      <w:r>
        <w:rPr>
          <w:color w:val="231F20"/>
          <w:sz w:val="17"/>
        </w:rPr>
        <w:t>Līgums</w:t>
      </w:r>
      <w:r w:rsidR="009838F3">
        <w:rPr>
          <w:color w:val="231F20"/>
          <w:sz w:val="17"/>
        </w:rPr>
        <w:t xml:space="preserve"> 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var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tikt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pārtraukts</w:t>
      </w:r>
      <w:r w:rsidR="009838F3">
        <w:rPr>
          <w:color w:val="231F20"/>
          <w:sz w:val="17"/>
        </w:rPr>
        <w:t xml:space="preserve"> 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pirms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termiņa,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ja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līdzēji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par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rakstiski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vienojas.</w:t>
      </w:r>
    </w:p>
    <w:p w:rsidR="008041DC" w:rsidRDefault="00E64117">
      <w:pPr>
        <w:pStyle w:val="Heading2"/>
        <w:numPr>
          <w:ilvl w:val="0"/>
          <w:numId w:val="1"/>
        </w:numPr>
        <w:tabs>
          <w:tab w:val="left" w:pos="270"/>
        </w:tabs>
        <w:ind w:hanging="168"/>
        <w:jc w:val="both"/>
      </w:pPr>
      <w:r>
        <w:rPr>
          <w:color w:val="231F20"/>
          <w:w w:val="105"/>
        </w:rPr>
        <w:t>Nobeiguma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noteikumi.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456"/>
        </w:tabs>
        <w:spacing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>Ja Nomnieks nepilda šī līguma noteikumus un savlaicīgi neveic maksājumus, Nomnieks piekrīt, ka Iznomātājs nodod maksājumu iekasēšanu pirmstiesas ceļā (inkasso) vai parāda piedziņu tiesas ceļā trešajai personai,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un Nomnieks apņemas segt visus izdevumus, kas saistīti ar kavēto maksājumu iekasēšanu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vai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parāda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piedziņu.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Nomnieks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piekrīt,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ka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Iznomātājs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nodod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trešajai personai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datus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par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Nomnieku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un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Galvotāju,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kas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ir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Iznomātāja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rīcībā,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maksājumu iekasēšanas vai parāda piedziņas procedūras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nodrošināšanai.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68"/>
        </w:tabs>
        <w:spacing w:before="4"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>Strīdi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starp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pusēm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tiks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risināti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savstarpēji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vienojoties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vai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normatīvajos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aktos noteiktajā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kārtībā,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vai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griežoties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Latvijas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Republikas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tiesā.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79"/>
        </w:tabs>
        <w:spacing w:before="1" w:line="235" w:lineRule="auto"/>
        <w:ind w:right="101" w:firstLine="0"/>
        <w:jc w:val="both"/>
        <w:rPr>
          <w:sz w:val="17"/>
        </w:rPr>
      </w:pPr>
      <w:r>
        <w:rPr>
          <w:color w:val="231F20"/>
          <w:sz w:val="17"/>
        </w:rPr>
        <w:t>Šis parakstītais Līgums pilnībā apliecina pušu vienošanos. Jebkādi mutiski papildinājumi netiks uzskatīti par šī līguma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nosacījumiem.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401"/>
        </w:tabs>
        <w:spacing w:line="235" w:lineRule="auto"/>
        <w:ind w:firstLine="0"/>
        <w:jc w:val="both"/>
        <w:rPr>
          <w:sz w:val="17"/>
        </w:rPr>
      </w:pPr>
      <w:r>
        <w:rPr>
          <w:color w:val="231F20"/>
          <w:sz w:val="17"/>
        </w:rPr>
        <w:t xml:space="preserve">Līgums ir sastādīts un parakstīts latviešu valodā divos eksemplāros, </w:t>
      </w:r>
      <w:r>
        <w:rPr>
          <w:color w:val="231F20"/>
          <w:spacing w:val="-6"/>
          <w:sz w:val="17"/>
        </w:rPr>
        <w:t xml:space="preserve">no </w:t>
      </w:r>
      <w:r>
        <w:rPr>
          <w:color w:val="231F20"/>
          <w:sz w:val="17"/>
        </w:rPr>
        <w:t>kuriem viens ir Iznomātājam un otrs</w:t>
      </w:r>
      <w:r w:rsidR="009838F3">
        <w:rPr>
          <w:color w:val="231F20"/>
          <w:sz w:val="17"/>
        </w:rPr>
        <w:t xml:space="preserve"> 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Nomniekam.</w:t>
      </w:r>
    </w:p>
    <w:p w:rsidR="008041DC" w:rsidRDefault="00E64117">
      <w:pPr>
        <w:pStyle w:val="ListParagraph"/>
        <w:numPr>
          <w:ilvl w:val="1"/>
          <w:numId w:val="1"/>
        </w:numPr>
        <w:tabs>
          <w:tab w:val="left" w:pos="366"/>
        </w:tabs>
        <w:spacing w:before="0" w:line="206" w:lineRule="exact"/>
        <w:ind w:left="365" w:right="0" w:hanging="264"/>
        <w:jc w:val="both"/>
        <w:rPr>
          <w:sz w:val="17"/>
        </w:rPr>
      </w:pPr>
      <w:r>
        <w:rPr>
          <w:color w:val="231F20"/>
          <w:sz w:val="17"/>
        </w:rPr>
        <w:t>Parakstot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šo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līgumu,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Līdzēji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pieņem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par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saistošu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un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izpildāmu.</w:t>
      </w:r>
    </w:p>
    <w:p w:rsidR="008041DC" w:rsidRDefault="008041DC">
      <w:pPr>
        <w:pStyle w:val="BodyText"/>
        <w:spacing w:before="0"/>
        <w:ind w:left="0" w:right="0"/>
        <w:jc w:val="left"/>
        <w:rPr>
          <w:sz w:val="18"/>
        </w:rPr>
      </w:pPr>
    </w:p>
    <w:p w:rsidR="008041DC" w:rsidRDefault="008041DC">
      <w:pPr>
        <w:pStyle w:val="BodyText"/>
        <w:spacing w:before="5"/>
        <w:ind w:left="0" w:right="0"/>
        <w:jc w:val="left"/>
        <w:rPr>
          <w:sz w:val="25"/>
        </w:rPr>
      </w:pPr>
    </w:p>
    <w:p w:rsidR="009838F3" w:rsidRDefault="009838F3">
      <w:pPr>
        <w:pStyle w:val="BodyText"/>
        <w:spacing w:before="5"/>
        <w:ind w:left="0" w:right="0"/>
        <w:jc w:val="left"/>
        <w:rPr>
          <w:sz w:val="25"/>
        </w:rPr>
      </w:pPr>
    </w:p>
    <w:p w:rsidR="008041DC" w:rsidRDefault="00E64117">
      <w:pPr>
        <w:pStyle w:val="Heading1"/>
        <w:ind w:left="102"/>
        <w:rPr>
          <w:color w:val="231F20"/>
          <w:w w:val="105"/>
        </w:rPr>
      </w:pPr>
      <w:r>
        <w:rPr>
          <w:color w:val="231F20"/>
          <w:w w:val="105"/>
        </w:rPr>
        <w:t>NOMNIEKS</w:t>
      </w:r>
    </w:p>
    <w:p w:rsidR="009838F3" w:rsidRDefault="009838F3">
      <w:pPr>
        <w:sectPr w:rsidR="009838F3" w:rsidSect="00D6195D">
          <w:type w:val="continuous"/>
          <w:pgSz w:w="11910" w:h="16840"/>
          <w:pgMar w:top="720" w:right="360" w:bottom="280" w:left="360" w:header="720" w:footer="720" w:gutter="0"/>
          <w:cols w:num="2" w:space="720" w:equalWidth="0">
            <w:col w:w="5454" w:space="216"/>
            <w:col w:w="5520"/>
          </w:cols>
        </w:sectPr>
      </w:pPr>
    </w:p>
    <w:p w:rsidR="008041DC" w:rsidRPr="009838F3" w:rsidRDefault="00E64117" w:rsidP="0017260D">
      <w:pPr>
        <w:spacing w:before="60" w:line="210" w:lineRule="exact"/>
        <w:ind w:left="102"/>
        <w:rPr>
          <w:b/>
          <w:sz w:val="18"/>
        </w:rPr>
        <w:sectPr w:rsidR="008041DC" w:rsidRPr="009838F3" w:rsidSect="009838F3">
          <w:type w:val="continuous"/>
          <w:pgSz w:w="11910" w:h="16840"/>
          <w:pgMar w:top="720" w:right="360" w:bottom="280" w:left="360" w:header="720" w:footer="720" w:gutter="0"/>
          <w:cols w:num="2" w:space="720" w:equalWidth="0">
            <w:col w:w="1440" w:space="720"/>
            <w:col w:w="9030"/>
          </w:cols>
        </w:sectPr>
      </w:pPr>
      <w:r>
        <w:rPr>
          <w:b/>
          <w:color w:val="231F20"/>
          <w:w w:val="105"/>
          <w:sz w:val="18"/>
        </w:rPr>
        <w:lastRenderedPageBreak/>
        <w:t>SIA</w:t>
      </w:r>
      <w:r>
        <w:rPr>
          <w:b/>
          <w:color w:val="231F20"/>
          <w:spacing w:val="-29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“</w:t>
      </w:r>
      <w:r w:rsidR="00EA6BA3">
        <w:rPr>
          <w:b/>
          <w:color w:val="231F20"/>
          <w:w w:val="105"/>
          <w:sz w:val="18"/>
        </w:rPr>
        <w:t>Motoworld</w:t>
      </w:r>
      <w:r>
        <w:rPr>
          <w:b/>
          <w:color w:val="231F20"/>
          <w:w w:val="105"/>
          <w:sz w:val="18"/>
        </w:rPr>
        <w:t>”</w:t>
      </w:r>
      <w:r>
        <w:br w:type="column"/>
      </w:r>
      <w:r w:rsidRPr="0017260D">
        <w:rPr>
          <w:sz w:val="16"/>
          <w:szCs w:val="16"/>
        </w:rPr>
        <w:lastRenderedPageBreak/>
        <w:t xml:space="preserve">Norēķinu </w:t>
      </w:r>
      <w:r w:rsidR="009838F3" w:rsidRPr="0017260D">
        <w:rPr>
          <w:sz w:val="16"/>
          <w:szCs w:val="16"/>
        </w:rPr>
        <w:t>rekvizīti:</w:t>
      </w:r>
    </w:p>
    <w:p w:rsidR="008041DC" w:rsidRDefault="00E64117" w:rsidP="009838F3">
      <w:pPr>
        <w:spacing w:line="176" w:lineRule="exact"/>
        <w:ind w:firstLine="111"/>
        <w:rPr>
          <w:sz w:val="16"/>
        </w:rPr>
      </w:pPr>
      <w:r>
        <w:rPr>
          <w:color w:val="231F20"/>
          <w:sz w:val="16"/>
        </w:rPr>
        <w:lastRenderedPageBreak/>
        <w:t xml:space="preserve">Reģ.Nr. </w:t>
      </w:r>
      <w:r w:rsidR="005861FF" w:rsidRPr="005861FF">
        <w:rPr>
          <w:sz w:val="16"/>
          <w:szCs w:val="16"/>
        </w:rPr>
        <w:t>42103109399</w:t>
      </w:r>
    </w:p>
    <w:p w:rsidR="008041DC" w:rsidRDefault="005861FF">
      <w:pPr>
        <w:spacing w:before="4" w:line="220" w:lineRule="auto"/>
        <w:ind w:left="111" w:right="-8"/>
        <w:rPr>
          <w:color w:val="231F20"/>
          <w:sz w:val="16"/>
        </w:rPr>
      </w:pPr>
      <w:r>
        <w:rPr>
          <w:color w:val="231F20"/>
          <w:sz w:val="16"/>
        </w:rPr>
        <w:t>Glūdas iela 10-49</w:t>
      </w:r>
      <w:r w:rsidR="00E64117">
        <w:rPr>
          <w:color w:val="231F20"/>
          <w:sz w:val="16"/>
        </w:rPr>
        <w:t>,</w:t>
      </w:r>
      <w:r w:rsidR="00E64117">
        <w:rPr>
          <w:color w:val="231F20"/>
          <w:spacing w:val="-15"/>
          <w:sz w:val="16"/>
        </w:rPr>
        <w:t xml:space="preserve"> </w:t>
      </w:r>
      <w:r w:rsidR="00E64117">
        <w:rPr>
          <w:color w:val="231F20"/>
          <w:sz w:val="16"/>
        </w:rPr>
        <w:t>Rīga,</w:t>
      </w:r>
      <w:r w:rsidR="00E64117">
        <w:rPr>
          <w:color w:val="231F20"/>
          <w:spacing w:val="-14"/>
          <w:sz w:val="16"/>
        </w:rPr>
        <w:t xml:space="preserve"> </w:t>
      </w:r>
      <w:r w:rsidR="00E64117">
        <w:rPr>
          <w:color w:val="231F20"/>
          <w:spacing w:val="-5"/>
          <w:sz w:val="16"/>
        </w:rPr>
        <w:t>LV-10</w:t>
      </w:r>
      <w:r w:rsidR="00C82357">
        <w:rPr>
          <w:color w:val="231F20"/>
          <w:spacing w:val="-5"/>
          <w:sz w:val="16"/>
        </w:rPr>
        <w:t>63</w:t>
      </w:r>
      <w:r w:rsidR="00E64117">
        <w:rPr>
          <w:color w:val="231F20"/>
          <w:spacing w:val="-5"/>
          <w:sz w:val="16"/>
        </w:rPr>
        <w:t xml:space="preserve"> </w:t>
      </w:r>
      <w:r w:rsidR="00E64117">
        <w:rPr>
          <w:color w:val="231F20"/>
          <w:sz w:val="16"/>
        </w:rPr>
        <w:t>T</w:t>
      </w:r>
      <w:r>
        <w:rPr>
          <w:color w:val="231F20"/>
          <w:sz w:val="16"/>
        </w:rPr>
        <w:t>el.</w:t>
      </w:r>
      <w:r w:rsidR="00E63258">
        <w:rPr>
          <w:color w:val="231F20"/>
          <w:sz w:val="16"/>
        </w:rPr>
        <w:t>n</w:t>
      </w:r>
      <w:r>
        <w:rPr>
          <w:color w:val="231F20"/>
          <w:sz w:val="16"/>
        </w:rPr>
        <w:t>r.</w:t>
      </w:r>
      <w:r w:rsidR="00E64117">
        <w:rPr>
          <w:color w:val="231F20"/>
          <w:sz w:val="16"/>
        </w:rPr>
        <w:t>:</w:t>
      </w:r>
      <w:r w:rsidR="00E64117"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26154986</w:t>
      </w:r>
    </w:p>
    <w:p w:rsidR="00581078" w:rsidRDefault="00581078">
      <w:pPr>
        <w:spacing w:before="4" w:line="220" w:lineRule="auto"/>
        <w:ind w:left="111" w:right="-8"/>
        <w:rPr>
          <w:sz w:val="16"/>
        </w:rPr>
      </w:pPr>
    </w:p>
    <w:p w:rsidR="008041DC" w:rsidRPr="0017260D" w:rsidRDefault="00DF26B5" w:rsidP="00E64117">
      <w:pPr>
        <w:ind w:left="111"/>
        <w:rPr>
          <w:sz w:val="16"/>
          <w:szCs w:val="16"/>
        </w:rPr>
      </w:pPr>
      <w:r>
        <w:rPr>
          <w:sz w:val="16"/>
          <w:szCs w:val="16"/>
        </w:rPr>
        <w:t>Valdes loceklis: Atis Auziņš</w:t>
      </w:r>
      <w:r>
        <w:t xml:space="preserve"> </w:t>
      </w:r>
      <w:r w:rsidR="00E64117">
        <w:br w:type="column"/>
      </w:r>
      <w:r w:rsidR="00E64117" w:rsidRPr="0017260D">
        <w:rPr>
          <w:sz w:val="16"/>
          <w:szCs w:val="16"/>
        </w:rPr>
        <w:lastRenderedPageBreak/>
        <w:t>AS "</w:t>
      </w:r>
      <w:r w:rsidR="005861FF" w:rsidRPr="0017260D">
        <w:rPr>
          <w:sz w:val="16"/>
          <w:szCs w:val="16"/>
        </w:rPr>
        <w:t>Swedbank</w:t>
      </w:r>
      <w:r w:rsidR="00E64117" w:rsidRPr="0017260D">
        <w:rPr>
          <w:sz w:val="16"/>
          <w:szCs w:val="16"/>
        </w:rPr>
        <w:t>"</w:t>
      </w:r>
    </w:p>
    <w:p w:rsidR="008041DC" w:rsidRDefault="00E64117" w:rsidP="0017260D">
      <w:pPr>
        <w:ind w:firstLine="111"/>
      </w:pPr>
      <w:r w:rsidRPr="0017260D">
        <w:rPr>
          <w:w w:val="95"/>
          <w:sz w:val="16"/>
          <w:szCs w:val="16"/>
        </w:rPr>
        <w:t>Konts</w:t>
      </w:r>
      <w:r w:rsidR="005861FF" w:rsidRPr="0017260D">
        <w:rPr>
          <w:w w:val="95"/>
          <w:sz w:val="16"/>
          <w:szCs w:val="16"/>
        </w:rPr>
        <w:t>:</w:t>
      </w:r>
      <w:r w:rsidRPr="005861FF">
        <w:rPr>
          <w:w w:val="95"/>
        </w:rPr>
        <w:t xml:space="preserve"> </w:t>
      </w:r>
      <w:r w:rsidR="005861FF" w:rsidRPr="0017260D">
        <w:rPr>
          <w:sz w:val="16"/>
          <w:szCs w:val="16"/>
        </w:rPr>
        <w:t>LV42HABA0551048177512</w:t>
      </w:r>
    </w:p>
    <w:p w:rsidR="0017260D" w:rsidRDefault="0017260D" w:rsidP="009838F3">
      <w:pPr>
        <w:spacing w:before="24"/>
        <w:ind w:left="111"/>
        <w:rPr>
          <w:sz w:val="16"/>
          <w:szCs w:val="16"/>
        </w:rPr>
      </w:pPr>
    </w:p>
    <w:p w:rsidR="0017260D" w:rsidRPr="0017260D" w:rsidRDefault="0017260D" w:rsidP="009838F3">
      <w:pPr>
        <w:spacing w:before="24"/>
        <w:ind w:left="111"/>
        <w:rPr>
          <w:sz w:val="18"/>
          <w:szCs w:val="18"/>
        </w:rPr>
      </w:pPr>
    </w:p>
    <w:p w:rsidR="0017260D" w:rsidRPr="0017260D" w:rsidRDefault="0017260D" w:rsidP="009838F3">
      <w:pPr>
        <w:spacing w:before="24"/>
        <w:ind w:left="111"/>
        <w:rPr>
          <w:sz w:val="16"/>
          <w:szCs w:val="16"/>
          <w:u w:val="single"/>
        </w:rPr>
      </w:pPr>
      <w:r w:rsidRPr="0017260D">
        <w:rPr>
          <w:sz w:val="16"/>
          <w:szCs w:val="16"/>
          <w:u w:val="single"/>
        </w:rPr>
        <w:t>__________________________</w:t>
      </w:r>
    </w:p>
    <w:p w:rsidR="0017260D" w:rsidRPr="0017260D" w:rsidRDefault="0017260D" w:rsidP="009838F3">
      <w:pPr>
        <w:spacing w:before="24"/>
        <w:ind w:left="111"/>
        <w:rPr>
          <w:sz w:val="16"/>
          <w:szCs w:val="16"/>
        </w:rPr>
      </w:pPr>
      <w:r>
        <w:rPr>
          <w:sz w:val="16"/>
          <w:szCs w:val="16"/>
        </w:rPr>
        <w:t>(Paraksts)</w:t>
      </w:r>
      <w:r w:rsidR="00E64117" w:rsidRPr="0017260D">
        <w:rPr>
          <w:sz w:val="16"/>
          <w:szCs w:val="16"/>
        </w:rPr>
        <w:br w:type="column"/>
      </w:r>
    </w:p>
    <w:p w:rsidR="0017260D" w:rsidRDefault="0017260D" w:rsidP="009838F3">
      <w:pPr>
        <w:spacing w:before="24"/>
        <w:ind w:left="111"/>
        <w:rPr>
          <w:sz w:val="16"/>
          <w:szCs w:val="16"/>
        </w:rPr>
      </w:pPr>
    </w:p>
    <w:p w:rsidR="0017260D" w:rsidRDefault="0017260D" w:rsidP="009838F3">
      <w:pPr>
        <w:spacing w:before="24"/>
        <w:ind w:left="111"/>
        <w:rPr>
          <w:sz w:val="16"/>
          <w:szCs w:val="16"/>
        </w:rPr>
      </w:pPr>
    </w:p>
    <w:p w:rsidR="0017260D" w:rsidRPr="0017260D" w:rsidRDefault="0017260D" w:rsidP="009838F3">
      <w:pPr>
        <w:spacing w:before="24"/>
        <w:ind w:left="111"/>
        <w:rPr>
          <w:sz w:val="16"/>
          <w:szCs w:val="16"/>
        </w:rPr>
      </w:pPr>
    </w:p>
    <w:p w:rsidR="0017260D" w:rsidRPr="0017260D" w:rsidRDefault="0017260D" w:rsidP="009838F3">
      <w:pPr>
        <w:spacing w:before="24"/>
        <w:ind w:left="111"/>
        <w:rPr>
          <w:sz w:val="16"/>
          <w:szCs w:val="16"/>
          <w:u w:val="single"/>
        </w:rPr>
      </w:pPr>
      <w:r w:rsidRPr="0017260D">
        <w:rPr>
          <w:sz w:val="16"/>
          <w:szCs w:val="16"/>
          <w:u w:val="single"/>
        </w:rPr>
        <w:t>_________________________________________</w:t>
      </w:r>
      <w:r>
        <w:rPr>
          <w:sz w:val="16"/>
          <w:szCs w:val="16"/>
          <w:u w:val="single"/>
        </w:rPr>
        <w:t>______________________</w:t>
      </w:r>
    </w:p>
    <w:p w:rsidR="005861FF" w:rsidRPr="0017260D" w:rsidRDefault="005861FF" w:rsidP="009838F3">
      <w:pPr>
        <w:spacing w:before="24"/>
        <w:ind w:left="111"/>
        <w:rPr>
          <w:sz w:val="16"/>
          <w:szCs w:val="16"/>
        </w:rPr>
      </w:pPr>
      <w:r w:rsidRPr="0017260D">
        <w:rPr>
          <w:i/>
          <w:color w:val="231F20"/>
          <w:sz w:val="16"/>
          <w:szCs w:val="16"/>
        </w:rPr>
        <w:t>(Vārds, uzvārd, paraksts</w:t>
      </w:r>
      <w:r w:rsidR="00E64117" w:rsidRPr="0017260D">
        <w:rPr>
          <w:i/>
          <w:color w:val="231F20"/>
          <w:sz w:val="16"/>
          <w:szCs w:val="16"/>
        </w:rPr>
        <w:t>)</w:t>
      </w:r>
    </w:p>
    <w:sectPr w:rsidR="005861FF" w:rsidRPr="0017260D" w:rsidSect="0017260D">
      <w:type w:val="continuous"/>
      <w:pgSz w:w="11910" w:h="16840"/>
      <w:pgMar w:top="720" w:right="360" w:bottom="280" w:left="360" w:header="720" w:footer="720" w:gutter="0"/>
      <w:cols w:num="3" w:space="720" w:equalWidth="0">
        <w:col w:w="2122" w:space="40"/>
        <w:col w:w="2698" w:space="900"/>
        <w:col w:w="54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B5A"/>
    <w:multiLevelType w:val="multilevel"/>
    <w:tmpl w:val="9A38BEB6"/>
    <w:lvl w:ilvl="0">
      <w:start w:val="1"/>
      <w:numFmt w:val="decimal"/>
      <w:lvlText w:val="%1."/>
      <w:lvlJc w:val="left"/>
      <w:pPr>
        <w:ind w:left="269" w:hanging="167"/>
        <w:jc w:val="left"/>
      </w:pPr>
      <w:rPr>
        <w:rFonts w:ascii="Calibri" w:eastAsia="Calibri" w:hAnsi="Calibri" w:cs="Calibri" w:hint="default"/>
        <w:b/>
        <w:bCs/>
        <w:color w:val="231F20"/>
        <w:w w:val="99"/>
        <w:sz w:val="17"/>
        <w:szCs w:val="17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270" w:hanging="270"/>
        <w:jc w:val="left"/>
      </w:pPr>
      <w:rPr>
        <w:rFonts w:ascii="Calibri" w:eastAsia="Calibri" w:hAnsi="Calibri" w:cs="Calibri" w:hint="default"/>
        <w:color w:val="231F20"/>
        <w:w w:val="87"/>
        <w:sz w:val="17"/>
        <w:szCs w:val="17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385"/>
        <w:jc w:val="left"/>
      </w:pPr>
      <w:rPr>
        <w:rFonts w:ascii="Calibri" w:eastAsia="Calibri" w:hAnsi="Calibri" w:cs="Calibri" w:hint="default"/>
        <w:color w:val="231F20"/>
        <w:w w:val="87"/>
        <w:sz w:val="17"/>
        <w:szCs w:val="17"/>
        <w:lang w:val="lv-LV" w:eastAsia="lv-LV" w:bidi="lv-LV"/>
      </w:rPr>
    </w:lvl>
    <w:lvl w:ilvl="3">
      <w:numFmt w:val="bullet"/>
      <w:lvlText w:val="•"/>
      <w:lvlJc w:val="left"/>
      <w:pPr>
        <w:ind w:left="153" w:hanging="385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100" w:hanging="385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7" w:hanging="385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-6" w:hanging="385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-60" w:hanging="385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-113" w:hanging="385"/>
      </w:pPr>
      <w:rPr>
        <w:rFonts w:hint="default"/>
        <w:lang w:val="lv-LV" w:eastAsia="lv-LV" w:bidi="lv-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DC"/>
    <w:rsid w:val="0017260D"/>
    <w:rsid w:val="001E6E31"/>
    <w:rsid w:val="00581078"/>
    <w:rsid w:val="005861FF"/>
    <w:rsid w:val="00721CEC"/>
    <w:rsid w:val="008041DC"/>
    <w:rsid w:val="0096392B"/>
    <w:rsid w:val="009838F3"/>
    <w:rsid w:val="00B530E7"/>
    <w:rsid w:val="00BB1526"/>
    <w:rsid w:val="00BD2D36"/>
    <w:rsid w:val="00C82357"/>
    <w:rsid w:val="00D6195D"/>
    <w:rsid w:val="00DF26B5"/>
    <w:rsid w:val="00E513D8"/>
    <w:rsid w:val="00E63258"/>
    <w:rsid w:val="00E64117"/>
    <w:rsid w:val="00EA6BA3"/>
    <w:rsid w:val="00F01761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lv-LV" w:eastAsia="lv-LV" w:bidi="lv-LV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32" w:line="206" w:lineRule="exact"/>
      <w:ind w:left="269" w:hanging="168"/>
      <w:jc w:val="both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2" w:right="100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2"/>
      <w:ind w:left="102" w:righ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3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CB"/>
    <w:rPr>
      <w:rFonts w:ascii="Tahoma" w:eastAsia="Calibri" w:hAnsi="Tahoma" w:cs="Tahoma"/>
      <w:sz w:val="16"/>
      <w:szCs w:val="16"/>
      <w:lang w:val="lv-LV" w:eastAsia="lv-LV" w:bidi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lv-LV" w:eastAsia="lv-LV" w:bidi="lv-LV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32" w:line="206" w:lineRule="exact"/>
      <w:ind w:left="269" w:hanging="168"/>
      <w:jc w:val="both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2" w:right="100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2"/>
      <w:ind w:left="102" w:righ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3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CB"/>
    <w:rPr>
      <w:rFonts w:ascii="Tahoma" w:eastAsia="Calibri" w:hAnsi="Tahoma" w:cs="Tahoma"/>
      <w:sz w:val="16"/>
      <w:szCs w:val="16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5F5B-114F-4DB0-BE8F-E743426A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4558</Words>
  <Characters>2599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ligums-noma-jauns</vt:lpstr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ligums-noma-jauns</dc:title>
  <dc:creator>KatHunter</dc:creator>
  <cp:lastModifiedBy>Windows User</cp:lastModifiedBy>
  <cp:revision>10</cp:revision>
  <cp:lastPrinted>2020-06-06T11:29:00Z</cp:lastPrinted>
  <dcterms:created xsi:type="dcterms:W3CDTF">2020-06-06T11:04:00Z</dcterms:created>
  <dcterms:modified xsi:type="dcterms:W3CDTF">2021-06-13T10:55:00Z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2013-07-16T00:00:00Z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2020-06-06T00:00:00Z</vt:filetime>
  </property>
</Properties>
</file>